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0001921151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Ware Christopher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648</w:t>
            </w:r>
          </w:p>
        </w:tc>
        <w:tc>
          <w:tcPr>
            <w:tcW w:w="1377" w:type="dxa"/>
            <w:tcBorders/>
            <w:vAlign w:val="center"/>
          </w:tcPr>
          <w:p>
            <w:pPr>
              <w:pStyle w:val="TableContents"/>
              <w:bidi w:val="0"/>
              <w:spacing w:before="0" w:after="283"/>
              <w:jc w:val="left"/>
              <w:rPr/>
            </w:pPr>
            <w:r>
              <w:rPr/>
              <w:t>60197.19</w:t>
            </w:r>
          </w:p>
        </w:tc>
        <w:tc>
          <w:tcPr>
            <w:tcW w:w="1552" w:type="dxa"/>
            <w:tcBorders/>
            <w:vAlign w:val="center"/>
          </w:tcPr>
          <w:p>
            <w:pPr>
              <w:pStyle w:val="TableContents"/>
              <w:bidi w:val="0"/>
              <w:spacing w:before="0" w:after="283"/>
              <w:jc w:val="left"/>
              <w:rPr/>
            </w:pPr>
            <w:r>
              <w:rPr/>
              <w:t>45089570</w:t>
            </w:r>
          </w:p>
        </w:tc>
        <w:tc>
          <w:tcPr>
            <w:tcW w:w="1567" w:type="dxa"/>
            <w:tcBorders/>
            <w:vAlign w:val="center"/>
          </w:tcPr>
          <w:p>
            <w:pPr>
              <w:pStyle w:val="TableContents"/>
              <w:bidi w:val="0"/>
              <w:spacing w:before="0" w:after="283"/>
              <w:jc w:val="left"/>
              <w:rPr/>
            </w:pPr>
            <w:r>
              <w:rPr/>
              <w:t>02/24/2025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648</w:t>
            </w:r>
          </w:p>
        </w:tc>
        <w:tc>
          <w:tcPr>
            <w:tcW w:w="1046" w:type="dxa"/>
            <w:tcBorders/>
            <w:vAlign w:val="center"/>
          </w:tcPr>
          <w:p>
            <w:pPr>
              <w:pStyle w:val="TableContents"/>
              <w:bidi w:val="0"/>
              <w:spacing w:before="0" w:after="283"/>
              <w:jc w:val="left"/>
              <w:rPr/>
            </w:pPr>
            <w:r>
              <w:rPr/>
              <w:t>02/21/2025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Christopher Ware</w:t>
              <w:br/>
              <w:t>2111 N Molter Road</w:t>
              <w:br/>
              <w:t>Liberty Lake   WA   99019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11/25/2024</w:t>
            </w:r>
          </w:p>
        </w:tc>
        <w:tc>
          <w:tcPr>
            <w:tcW w:w="1564" w:type="dxa"/>
            <w:tcBorders/>
            <w:vAlign w:val="center"/>
          </w:tcPr>
          <w:p>
            <w:pPr>
              <w:pStyle w:val="TableContents"/>
              <w:bidi w:val="0"/>
              <w:spacing w:before="0" w:after="283"/>
              <w:jc w:val="left"/>
              <w:rPr/>
            </w:pPr>
            <w:r>
              <w:rPr/>
              <w:t>91</w:t>
            </w:r>
          </w:p>
        </w:tc>
        <w:tc>
          <w:tcPr>
            <w:tcW w:w="1688" w:type="dxa"/>
            <w:tcBorders/>
            <w:vAlign w:val="center"/>
          </w:tcPr>
          <w:p>
            <w:pPr>
              <w:pStyle w:val="TableContents"/>
              <w:bidi w:val="0"/>
              <w:spacing w:before="0" w:after="283"/>
              <w:jc w:val="left"/>
              <w:rPr/>
            </w:pPr>
            <w:r>
              <w:rPr/>
              <w:t>10897.03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Daniel Tucci, as a duly authorized representative of Fidelity Brokerage Services LLC, as attorney-in-fact for Christopher Ware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3229</Characters>
  <CharactersWithSpaces>3803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