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Savage Sheri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 MOLTER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grant of common stock independent members of Itron's board of directors receive quarterly as part of their annual compensation for board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include 26 shares inadvertently omitted due to an arithmetic error.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557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2026-01-09T16:59:35Z</dcterms:created>
  <dcterms:modified xsi:type="dcterms:W3CDTF">2026-01-09T16:59:35Z</dcterms:modified>
</cp:coreProperties>
</file>