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Wright David Marshall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Corp. Controller &amp; CAO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114.9451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7,791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automatically sold to cover tax withholding obligations associated with the vesting of a restricted stock unit award.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2443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2025-05-28T15:03:47Z</dcterms:created>
  <dcterms:modified xsi:type="dcterms:W3CDTF">2025-05-28T15:03:47Z</dcterms:modified>
</cp:coreProperties>
</file>