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36" w:lineRule="auto"/>
        <w:rPr>
          <w:sz w:val="20"/>
          <w:szCs w:val="20"/>
          <w:color w:val="auto"/>
        </w:rPr>
      </w:pPr>
      <w:r>
        <w:rPr>
          <w:rFonts w:ascii="Courier New" w:cs="Courier New" w:eastAsia="Courier New" w:hAnsi="Courier New"/>
          <w:sz w:val="16"/>
          <w:szCs w:val="16"/>
          <w:color w:val="auto"/>
        </w:rPr>
        <w:t>Document Number: 1</w:t>
      </w:r>
    </w:p>
    <w:p>
      <w:pPr>
        <w:spacing w:after="0" w:line="237" w:lineRule="auto"/>
        <w:rPr>
          <w:sz w:val="20"/>
          <w:szCs w:val="20"/>
          <w:color w:val="auto"/>
        </w:rPr>
      </w:pPr>
      <w:r>
        <w:rPr>
          <w:rFonts w:ascii="Courier New" w:cs="Courier New" w:eastAsia="Courier New" w:hAnsi="Courier New"/>
          <w:sz w:val="16"/>
          <w:szCs w:val="16"/>
          <w:color w:val="auto"/>
        </w:rPr>
        <w:t>File Name: schedule13g.txt</w:t>
      </w:r>
    </w:p>
    <w:p>
      <w:pPr>
        <w:spacing w:after="0" w:line="237" w:lineRule="auto"/>
        <w:rPr>
          <w:sz w:val="20"/>
          <w:szCs w:val="20"/>
          <w:color w:val="auto"/>
        </w:rPr>
      </w:pPr>
      <w:r>
        <w:rPr>
          <w:rFonts w:ascii="Courier New" w:cs="Courier New" w:eastAsia="Courier New" w:hAnsi="Courier New"/>
          <w:sz w:val="16"/>
          <w:szCs w:val="16"/>
          <w:color w:val="auto"/>
        </w:rPr>
        <w:t>Type: SC 13G</w:t>
      </w:r>
    </w:p>
    <w:p>
      <w:pPr>
        <w:spacing w:after="0" w:line="237" w:lineRule="auto"/>
        <w:rPr>
          <w:sz w:val="20"/>
          <w:szCs w:val="20"/>
          <w:color w:val="auto"/>
        </w:rPr>
      </w:pPr>
      <w:r>
        <w:rPr>
          <w:rFonts w:ascii="Courier New" w:cs="Courier New" w:eastAsia="Courier New" w:hAnsi="Courier New"/>
          <w:sz w:val="16"/>
          <w:szCs w:val="16"/>
          <w:color w:val="auto"/>
        </w:rPr>
        <w:t>Description:</w:t>
      </w:r>
    </w:p>
    <w:p>
      <w:pPr>
        <w:spacing w:after="0" w:line="4" w:lineRule="exact"/>
        <w:rPr>
          <w:sz w:val="24"/>
          <w:szCs w:val="24"/>
          <w:color w:val="auto"/>
        </w:rPr>
      </w:pPr>
    </w:p>
    <w:p>
      <w:pPr>
        <w:jc w:val="center"/>
        <w:ind w:right="5579"/>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UNITED STATES</w:t>
      </w:r>
    </w:p>
    <w:p>
      <w:pPr>
        <w:jc w:val="center"/>
        <w:ind w:right="2419"/>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419"/>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SCHEDULE 13G</w:t>
      </w:r>
    </w:p>
    <w:p>
      <w:pPr>
        <w:spacing w:after="0" w:line="177" w:lineRule="exact"/>
        <w:rPr>
          <w:sz w:val="24"/>
          <w:szCs w:val="24"/>
          <w:color w:val="auto"/>
        </w:rPr>
      </w:pPr>
    </w:p>
    <w:p>
      <w:pPr>
        <w:ind w:left="2040"/>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00" w:lineRule="exact"/>
        <w:rPr>
          <w:sz w:val="24"/>
          <w:szCs w:val="24"/>
          <w:color w:val="auto"/>
        </w:rPr>
      </w:pPr>
    </w:p>
    <w:p>
      <w:pPr>
        <w:spacing w:after="0" w:line="334" w:lineRule="exact"/>
        <w:rPr>
          <w:sz w:val="24"/>
          <w:szCs w:val="24"/>
          <w:color w:val="auto"/>
        </w:rPr>
      </w:pPr>
    </w:p>
    <w:p>
      <w:pPr>
        <w:ind w:left="2880"/>
        <w:spacing w:after="0"/>
        <w:rPr>
          <w:sz w:val="20"/>
          <w:szCs w:val="20"/>
          <w:color w:val="auto"/>
        </w:rPr>
      </w:pPr>
      <w:r>
        <w:rPr>
          <w:rFonts w:ascii="Courier New" w:cs="Courier New" w:eastAsia="Courier New" w:hAnsi="Courier New"/>
          <w:sz w:val="16"/>
          <w:szCs w:val="16"/>
          <w:color w:val="auto"/>
        </w:rPr>
        <w:t>Itron Inc</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3160"/>
        <w:spacing w:after="0" w:line="237" w:lineRule="auto"/>
        <w:rPr>
          <w:sz w:val="20"/>
          <w:szCs w:val="20"/>
          <w:color w:val="auto"/>
        </w:rPr>
      </w:pPr>
      <w:r>
        <w:rPr>
          <w:rFonts w:ascii="Courier New" w:cs="Courier New" w:eastAsia="Courier New" w:hAnsi="Courier New"/>
          <w:sz w:val="16"/>
          <w:szCs w:val="16"/>
          <w:color w:val="auto"/>
        </w:rPr>
        <w:t>(Name of Issuer)</w:t>
      </w:r>
    </w:p>
    <w:p>
      <w:pPr>
        <w:spacing w:after="0" w:line="356" w:lineRule="exact"/>
        <w:rPr>
          <w:sz w:val="24"/>
          <w:szCs w:val="24"/>
          <w:color w:val="auto"/>
        </w:rPr>
      </w:pPr>
    </w:p>
    <w:p>
      <w:pPr>
        <w:ind w:left="2500"/>
        <w:spacing w:after="0"/>
        <w:rPr>
          <w:sz w:val="20"/>
          <w:szCs w:val="20"/>
          <w:color w:val="auto"/>
        </w:rPr>
      </w:pPr>
      <w:r>
        <w:rPr>
          <w:rFonts w:ascii="Courier New" w:cs="Courier New" w:eastAsia="Courier New" w:hAnsi="Courier New"/>
          <w:sz w:val="16"/>
          <w:szCs w:val="16"/>
          <w:color w:val="auto"/>
        </w:rPr>
        <w:t>Common Stock</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2700"/>
        <w:spacing w:after="0" w:line="237" w:lineRule="auto"/>
        <w:rPr>
          <w:sz w:val="20"/>
          <w:szCs w:val="20"/>
          <w:color w:val="auto"/>
        </w:rPr>
      </w:pPr>
      <w:r>
        <w:rPr>
          <w:rFonts w:ascii="Courier New" w:cs="Courier New" w:eastAsia="Courier New" w:hAnsi="Courier New"/>
          <w:sz w:val="16"/>
          <w:szCs w:val="16"/>
          <w:color w:val="auto"/>
        </w:rPr>
        <w:t>(Title of Class of Securities)</w:t>
      </w:r>
    </w:p>
    <w:p>
      <w:pPr>
        <w:spacing w:after="0" w:line="356" w:lineRule="exact"/>
        <w:rPr>
          <w:sz w:val="24"/>
          <w:szCs w:val="24"/>
          <w:color w:val="auto"/>
        </w:rPr>
      </w:pPr>
    </w:p>
    <w:p>
      <w:pPr>
        <w:ind w:left="2980"/>
        <w:spacing w:after="0"/>
        <w:rPr>
          <w:sz w:val="20"/>
          <w:szCs w:val="20"/>
          <w:color w:val="auto"/>
        </w:rPr>
      </w:pPr>
      <w:r>
        <w:rPr>
          <w:rFonts w:ascii="Courier New" w:cs="Courier New" w:eastAsia="Courier New" w:hAnsi="Courier New"/>
          <w:sz w:val="16"/>
          <w:szCs w:val="16"/>
          <w:color w:val="auto"/>
        </w:rPr>
        <w:t>465741106</w:t>
      </w:r>
    </w:p>
    <w:p>
      <w:pPr>
        <w:ind w:left="2500"/>
        <w:spacing w:after="0" w:line="236" w:lineRule="auto"/>
        <w:rPr>
          <w:sz w:val="20"/>
          <w:szCs w:val="20"/>
          <w:color w:val="auto"/>
        </w:rPr>
      </w:pPr>
      <w:r>
        <w:rPr>
          <w:rFonts w:ascii="Courier New" w:cs="Courier New" w:eastAsia="Courier New" w:hAnsi="Courier New"/>
          <w:sz w:val="16"/>
          <w:szCs w:val="16"/>
          <w:color w:val="auto"/>
        </w:rPr>
        <w:t>-------------------------------</w:t>
      </w:r>
    </w:p>
    <w:p>
      <w:pPr>
        <w:ind w:left="3260"/>
        <w:spacing w:after="0" w:line="237" w:lineRule="auto"/>
        <w:rPr>
          <w:sz w:val="20"/>
          <w:szCs w:val="20"/>
          <w:color w:val="auto"/>
        </w:rPr>
      </w:pPr>
      <w:r>
        <w:rPr>
          <w:rFonts w:ascii="Courier New" w:cs="Courier New" w:eastAsia="Courier New" w:hAnsi="Courier New"/>
          <w:sz w:val="16"/>
          <w:szCs w:val="16"/>
          <w:color w:val="auto"/>
        </w:rPr>
        <w:t>(CUSIP Number)</w:t>
      </w:r>
    </w:p>
    <w:p>
      <w:pPr>
        <w:spacing w:after="0" w:line="356"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July 25, 2011</w:t>
      </w:r>
    </w:p>
    <w:p>
      <w:pPr>
        <w:ind w:left="1120"/>
        <w:spacing w:after="0" w:line="236" w:lineRule="auto"/>
        <w:rPr>
          <w:sz w:val="20"/>
          <w:szCs w:val="20"/>
          <w:color w:val="auto"/>
        </w:rPr>
      </w:pPr>
      <w:r>
        <w:rPr>
          <w:rFonts w:ascii="Courier New" w:cs="Courier New" w:eastAsia="Courier New" w:hAnsi="Courier New"/>
          <w:sz w:val="16"/>
          <w:szCs w:val="16"/>
          <w:color w:val="auto"/>
        </w:rPr>
        <w:t>------------------------------------------------------------</w:t>
      </w:r>
    </w:p>
    <w:p>
      <w:pPr>
        <w:ind w:left="1400"/>
        <w:spacing w:after="0" w:line="237" w:lineRule="auto"/>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83" w:lineRule="exact"/>
        <w:rPr>
          <w:sz w:val="24"/>
          <w:szCs w:val="24"/>
          <w:color w:val="auto"/>
        </w:rPr>
      </w:pPr>
    </w:p>
    <w:p>
      <w:pPr>
        <w:ind w:left="1120" w:right="3619"/>
        <w:spacing w:after="0" w:line="234" w:lineRule="auto"/>
        <w:rPr>
          <w:sz w:val="20"/>
          <w:szCs w:val="20"/>
          <w:color w:val="auto"/>
        </w:rPr>
      </w:pPr>
      <w:r>
        <w:rPr>
          <w:rFonts w:ascii="Courier New" w:cs="Courier New" w:eastAsia="Courier New" w:hAnsi="Courier New"/>
          <w:sz w:val="16"/>
          <w:szCs w:val="16"/>
          <w:color w:val="auto"/>
        </w:rPr>
        <w:t>Check the appropriate box to designate the rule pursuant to which this Schedule is filed:</w:t>
      </w:r>
    </w:p>
    <w:p>
      <w:pPr>
        <w:spacing w:after="0" w:line="177" w:lineRule="exact"/>
        <w:rPr>
          <w:sz w:val="24"/>
          <w:szCs w:val="24"/>
          <w:color w:val="auto"/>
        </w:rPr>
      </w:pPr>
    </w:p>
    <w:p>
      <w:pPr>
        <w:jc w:val="right"/>
        <w:ind w:right="7339"/>
        <w:spacing w:after="0"/>
        <w:rPr>
          <w:sz w:val="20"/>
          <w:szCs w:val="20"/>
          <w:color w:val="auto"/>
        </w:rPr>
      </w:pPr>
      <w:r>
        <w:rPr>
          <w:rFonts w:ascii="Courier New" w:cs="Courier New" w:eastAsia="Courier New" w:hAnsi="Courier New"/>
          <w:sz w:val="16"/>
          <w:szCs w:val="16"/>
          <w:color w:val="auto"/>
        </w:rPr>
        <w:t>|X| Rule 13-d-1(b)</w:t>
      </w:r>
    </w:p>
    <w:p>
      <w:pPr>
        <w:jc w:val="right"/>
        <w:ind w:right="7339"/>
        <w:spacing w:after="0" w:line="236" w:lineRule="auto"/>
        <w:rPr>
          <w:sz w:val="20"/>
          <w:szCs w:val="20"/>
          <w:color w:val="auto"/>
        </w:rPr>
      </w:pPr>
      <w:r>
        <w:rPr>
          <w:rFonts w:ascii="Courier New" w:cs="Courier New" w:eastAsia="Courier New" w:hAnsi="Courier New"/>
          <w:sz w:val="16"/>
          <w:szCs w:val="16"/>
          <w:color w:val="auto"/>
        </w:rPr>
        <w:t>Rule 13-d-1(c)</w:t>
      </w:r>
    </w:p>
    <w:p>
      <w:pPr>
        <w:jc w:val="right"/>
        <w:ind w:right="7339"/>
        <w:spacing w:after="0" w:line="237" w:lineRule="auto"/>
        <w:rPr>
          <w:sz w:val="20"/>
          <w:szCs w:val="20"/>
          <w:color w:val="auto"/>
        </w:rPr>
      </w:pPr>
      <w:r>
        <w:rPr>
          <w:rFonts w:ascii="Courier New" w:cs="Courier New" w:eastAsia="Courier New" w:hAnsi="Courier New"/>
          <w:sz w:val="16"/>
          <w:szCs w:val="16"/>
          <w:color w:val="auto"/>
        </w:rPr>
        <w:t>Rule 13-d-1(d)</w:t>
      </w:r>
    </w:p>
    <w:p>
      <w:pPr>
        <w:spacing w:after="0" w:line="183" w:lineRule="exact"/>
        <w:rPr>
          <w:sz w:val="24"/>
          <w:szCs w:val="24"/>
          <w:color w:val="auto"/>
        </w:rPr>
      </w:pPr>
    </w:p>
    <w:p>
      <w:pPr>
        <w:ind w:left="1120" w:right="3619"/>
        <w:spacing w:after="0" w:line="23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left="1120" w:right="3519"/>
        <w:spacing w:after="0" w:line="236"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ind w:left="1120"/>
        <w:spacing w:after="0"/>
        <w:tabs>
          <w:tab w:leader="none" w:pos="5180" w:val="left"/>
        </w:tabs>
        <w:rPr>
          <w:sz w:val="20"/>
          <w:szCs w:val="20"/>
          <w:color w:val="auto"/>
        </w:rPr>
      </w:pPr>
      <w:r>
        <w:rPr>
          <w:rFonts w:ascii="Courier New" w:cs="Courier New" w:eastAsia="Courier New" w:hAnsi="Courier New"/>
          <w:sz w:val="16"/>
          <w:szCs w:val="16"/>
          <w:color w:val="auto"/>
        </w:rPr>
        <w:t>CUSIP No. 080555105</w:t>
      </w:r>
      <w:r>
        <w:rPr>
          <w:sz w:val="20"/>
          <w:szCs w:val="20"/>
          <w:color w:val="auto"/>
        </w:rPr>
        <w:tab/>
      </w:r>
      <w:r>
        <w:rPr>
          <w:rFonts w:ascii="Courier New" w:cs="Courier New" w:eastAsia="Courier New" w:hAnsi="Courier New"/>
          <w:sz w:val="14"/>
          <w:szCs w:val="14"/>
          <w:color w:val="auto"/>
        </w:rPr>
        <w:t>Schedule 13G</w:t>
      </w:r>
    </w:p>
    <w:p>
      <w:pPr>
        <w:spacing w:after="0" w:line="200" w:lineRule="exact"/>
        <w:rPr>
          <w:sz w:val="24"/>
          <w:szCs w:val="24"/>
          <w:color w:val="auto"/>
        </w:rPr>
      </w:pPr>
    </w:p>
    <w:p>
      <w:pPr>
        <w:spacing w:after="0" w:line="334" w:lineRule="exact"/>
        <w:rPr>
          <w:sz w:val="24"/>
          <w:szCs w:val="24"/>
          <w:color w:val="auto"/>
        </w:rPr>
      </w:pPr>
    </w:p>
    <w:tbl>
      <w:tblPr>
        <w:tblLayout w:type="fixed"/>
        <w:tblInd w:w="1120" w:type="dxa"/>
        <w:tblCellMar>
          <w:top w:w="0" w:type="dxa"/>
          <w:left w:w="0" w:type="dxa"/>
          <w:bottom w:w="0" w:type="dxa"/>
          <w:right w:w="0" w:type="dxa"/>
        </w:tblCellMar>
      </w:tblPr>
      <w:tr>
        <w:trPr>
          <w:trHeight w:val="181"/>
        </w:trPr>
        <w:tc>
          <w:tcPr>
            <w:tcW w:w="1240" w:type="dxa"/>
            <w:vAlign w:val="bottom"/>
          </w:tcPr>
          <w:p>
            <w:pPr>
              <w:spacing w:after="0"/>
              <w:rPr>
                <w:sz w:val="15"/>
                <w:szCs w:val="15"/>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1.</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Name of Reporting Persons.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I.R.S. Identification Nos. of above</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persons (entities only).</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Fairpointe Capital LLC 27-4469222</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2.</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Check the Appropriate Box if a Member</w:t>
            </w:r>
          </w:p>
        </w:tc>
        <w:tc>
          <w:tcPr>
            <w:tcW w:w="1200" w:type="dxa"/>
            <w:vAlign w:val="bottom"/>
          </w:tcPr>
          <w:p>
            <w:pPr>
              <w:spacing w:after="0"/>
              <w:rPr>
                <w:sz w:val="24"/>
                <w:szCs w:val="24"/>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of a Group (See Instructions)</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N/A</w:t>
            </w: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(a)</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(b)</w:t>
            </w:r>
          </w:p>
        </w:tc>
        <w:tc>
          <w:tcPr>
            <w:tcW w:w="320" w:type="dxa"/>
            <w:vAlign w:val="bottom"/>
          </w:tcPr>
          <w:p>
            <w:pPr>
              <w:jc w:val="right"/>
              <w:ind w:right="22"/>
              <w:spacing w:after="0" w:line="179" w:lineRule="exact"/>
              <w:rPr>
                <w:sz w:val="20"/>
                <w:szCs w:val="20"/>
                <w:color w:val="auto"/>
              </w:rPr>
            </w:pPr>
            <w:r>
              <w:rPr>
                <w:rFonts w:ascii="Courier New" w:cs="Courier New" w:eastAsia="Courier New" w:hAnsi="Courier New"/>
                <w:sz w:val="16"/>
                <w:szCs w:val="16"/>
                <w:color w:val="auto"/>
              </w:rPr>
              <w:t>[</w:t>
            </w:r>
          </w:p>
        </w:tc>
        <w:tc>
          <w:tcPr>
            <w:tcW w:w="2980" w:type="dxa"/>
            <w:vAlign w:val="bottom"/>
          </w:tcPr>
          <w:p>
            <w:pPr>
              <w:jc w:val="right"/>
              <w:ind w:right="2542"/>
              <w:spacing w:after="0" w:line="179" w:lineRule="exact"/>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3.</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SEC use only_________________________</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4.</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Citizenship or Place of Organization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jc w:val="right"/>
              <w:ind w:right="1782"/>
              <w:spacing w:after="0" w:line="179" w:lineRule="exact"/>
              <w:rPr>
                <w:sz w:val="20"/>
                <w:szCs w:val="20"/>
                <w:color w:val="auto"/>
              </w:rPr>
            </w:pPr>
            <w:r>
              <w:rPr>
                <w:rFonts w:ascii="Courier New" w:cs="Courier New" w:eastAsia="Courier New" w:hAnsi="Courier New"/>
                <w:sz w:val="16"/>
                <w:szCs w:val="16"/>
                <w:color w:val="auto"/>
              </w:rPr>
              <w:t>Chicago, IL</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300" w:type="dxa"/>
            <w:vAlign w:val="bottom"/>
            <w:gridSpan w:val="2"/>
          </w:tcPr>
          <w:p>
            <w:pPr>
              <w:jc w:val="right"/>
              <w:ind w:right="862"/>
              <w:spacing w:after="0" w:line="179" w:lineRule="exact"/>
              <w:rPr>
                <w:sz w:val="20"/>
                <w:szCs w:val="20"/>
                <w:color w:val="auto"/>
              </w:rPr>
            </w:pPr>
            <w:r>
              <w:rPr>
                <w:rFonts w:ascii="Courier New" w:cs="Courier New" w:eastAsia="Courier New" w:hAnsi="Courier New"/>
                <w:sz w:val="16"/>
                <w:szCs w:val="16"/>
                <w:color w:val="auto"/>
                <w:w w:val="97"/>
              </w:rPr>
              <w:t>-------------------------</w:t>
            </w: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Number of</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5.</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Voting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2,417,899.0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Shares</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Beneficially</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Owned</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by Each</w:t>
            </w: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6.</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Shared Voting Power</w:t>
            </w:r>
          </w:p>
        </w:tc>
        <w:tc>
          <w:tcPr>
            <w:tcW w:w="120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0</w:t>
            </w: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Reporting</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line="179" w:lineRule="exact"/>
              <w:rPr>
                <w:sz w:val="20"/>
                <w:szCs w:val="20"/>
                <w:color w:val="auto"/>
              </w:rPr>
            </w:pPr>
            <w:r>
              <w:rPr>
                <w:rFonts w:ascii="Courier New" w:cs="Courier New" w:eastAsia="Courier New" w:hAnsi="Courier New"/>
                <w:sz w:val="16"/>
                <w:szCs w:val="16"/>
                <w:color w:val="auto"/>
              </w:rPr>
              <w:t>Person With:</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7.</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Sole Dispositive Power</w:t>
            </w:r>
          </w:p>
        </w:tc>
        <w:tc>
          <w:tcPr>
            <w:tcW w:w="120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4"/>
              </w:rPr>
              <w:t>2,417,899.0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8.</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rPr>
              <w:t>Shared Dispositive Power</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rPr>
              <w:t>0</w:t>
            </w:r>
          </w:p>
        </w:tc>
      </w:tr>
      <w:tr>
        <w:trPr>
          <w:trHeight w:val="358"/>
        </w:trPr>
        <w:tc>
          <w:tcPr>
            <w:tcW w:w="1240" w:type="dxa"/>
            <w:vAlign w:val="bottom"/>
          </w:tcPr>
          <w:p>
            <w:pPr>
              <w:spacing w:after="0"/>
              <w:rPr>
                <w:sz w:val="24"/>
                <w:szCs w:val="24"/>
                <w:color w:val="auto"/>
              </w:rPr>
            </w:pPr>
          </w:p>
        </w:tc>
        <w:tc>
          <w:tcPr>
            <w:tcW w:w="560" w:type="dxa"/>
            <w:vAlign w:val="bottom"/>
          </w:tcPr>
          <w:p>
            <w:pPr>
              <w:ind w:left="140"/>
              <w:spacing w:after="0"/>
              <w:rPr>
                <w:sz w:val="20"/>
                <w:szCs w:val="20"/>
                <w:color w:val="auto"/>
              </w:rPr>
            </w:pPr>
            <w:r>
              <w:rPr>
                <w:rFonts w:ascii="Courier New" w:cs="Courier New" w:eastAsia="Courier New" w:hAnsi="Courier New"/>
                <w:sz w:val="16"/>
                <w:szCs w:val="16"/>
                <w:color w:val="auto"/>
              </w:rPr>
              <w:t>9.</w:t>
            </w:r>
          </w:p>
        </w:tc>
        <w:tc>
          <w:tcPr>
            <w:tcW w:w="3780" w:type="dxa"/>
            <w:vAlign w:val="bottom"/>
            <w:gridSpan w:val="3"/>
          </w:tcPr>
          <w:p>
            <w:pPr>
              <w:ind w:left="140"/>
              <w:spacing w:after="0"/>
              <w:rPr>
                <w:sz w:val="20"/>
                <w:szCs w:val="20"/>
                <w:color w:val="auto"/>
              </w:rPr>
            </w:pPr>
            <w:r>
              <w:rPr>
                <w:rFonts w:ascii="Courier New" w:cs="Courier New" w:eastAsia="Courier New" w:hAnsi="Courier New"/>
                <w:sz w:val="16"/>
                <w:szCs w:val="16"/>
                <w:color w:val="auto"/>
                <w:w w:val="99"/>
              </w:rPr>
              <w:t>Aggregate Amount Beneficially Owned by</w:t>
            </w:r>
          </w:p>
        </w:tc>
        <w:tc>
          <w:tcPr>
            <w:tcW w:w="1200" w:type="dxa"/>
            <w:vAlign w:val="bottom"/>
          </w:tcPr>
          <w:p>
            <w:pPr>
              <w:ind w:left="180"/>
              <w:spacing w:after="0"/>
              <w:rPr>
                <w:sz w:val="20"/>
                <w:szCs w:val="20"/>
                <w:color w:val="auto"/>
              </w:rPr>
            </w:pPr>
            <w:r>
              <w:rPr>
                <w:rFonts w:ascii="Courier New" w:cs="Courier New" w:eastAsia="Courier New" w:hAnsi="Courier New"/>
                <w:sz w:val="16"/>
                <w:szCs w:val="16"/>
                <w:color w:val="auto"/>
                <w:w w:val="94"/>
              </w:rPr>
              <w:t>2,417,899.0</w:t>
            </w:r>
          </w:p>
        </w:tc>
      </w:tr>
      <w:tr>
        <w:trPr>
          <w:trHeight w:val="179"/>
        </w:trPr>
        <w:tc>
          <w:tcPr>
            <w:tcW w:w="1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Each Reporting Person</w:t>
            </w:r>
          </w:p>
        </w:tc>
        <w:tc>
          <w:tcPr>
            <w:tcW w:w="1200" w:type="dxa"/>
            <w:vAlign w:val="bottom"/>
          </w:tcPr>
          <w:p>
            <w:pPr>
              <w:spacing w:after="0"/>
              <w:rPr>
                <w:sz w:val="15"/>
                <w:szCs w:val="15"/>
                <w:color w:val="auto"/>
              </w:rPr>
            </w:pPr>
          </w:p>
        </w:tc>
      </w:tr>
      <w:tr>
        <w:trPr>
          <w:trHeight w:val="179"/>
        </w:trPr>
        <w:tc>
          <w:tcPr>
            <w:tcW w:w="1240" w:type="dxa"/>
            <w:vAlign w:val="bottom"/>
          </w:tcPr>
          <w:p>
            <w:pPr>
              <w:spacing w:after="0"/>
              <w:rPr>
                <w:sz w:val="15"/>
                <w:szCs w:val="15"/>
                <w:color w:val="auto"/>
              </w:rPr>
            </w:pPr>
          </w:p>
        </w:tc>
        <w:tc>
          <w:tcPr>
            <w:tcW w:w="5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10.</w:t>
            </w:r>
          </w:p>
        </w:tc>
        <w:tc>
          <w:tcPr>
            <w:tcW w:w="3780" w:type="dxa"/>
            <w:vAlign w:val="bottom"/>
            <w:gridSpan w:val="3"/>
          </w:tcPr>
          <w:p>
            <w:pPr>
              <w:ind w:left="140"/>
              <w:spacing w:after="0" w:line="179" w:lineRule="exact"/>
              <w:rPr>
                <w:sz w:val="20"/>
                <w:szCs w:val="20"/>
                <w:color w:val="auto"/>
              </w:rPr>
            </w:pPr>
            <w:r>
              <w:rPr>
                <w:rFonts w:ascii="Courier New" w:cs="Courier New" w:eastAsia="Courier New" w:hAnsi="Courier New"/>
                <w:sz w:val="16"/>
                <w:szCs w:val="16"/>
                <w:color w:val="auto"/>
              </w:rPr>
              <w:t>Check if the Aggregate Amount in Row</w:t>
            </w:r>
          </w:p>
        </w:tc>
        <w:tc>
          <w:tcPr>
            <w:tcW w:w="120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None</w:t>
            </w:r>
          </w:p>
        </w:tc>
      </w:tr>
    </w:tbl>
    <w:p>
      <w:pPr>
        <w:sectPr>
          <w:pgSz w:w="11900" w:h="16892" w:orient="portrait"/>
          <w:cols w:equalWidth="0" w:num="1">
            <w:col w:w="10219"/>
          </w:cols>
          <w:pgMar w:left="240" w:top="231" w:right="1440" w:bottom="0" w:gutter="0" w:footer="0" w:header="0"/>
        </w:sectPr>
      </w:pPr>
    </w:p>
    <w:bookmarkStart w:id="1" w:name="page2"/>
    <w:bookmarkEnd w:id="1"/>
    <w:p>
      <w:pPr>
        <w:ind w:left="2420"/>
        <w:spacing w:after="0"/>
        <w:rPr>
          <w:sz w:val="20"/>
          <w:szCs w:val="20"/>
          <w:color w:val="auto"/>
        </w:rPr>
      </w:pPr>
      <w:r>
        <w:rPr>
          <w:rFonts w:ascii="Courier New" w:cs="Courier New" w:eastAsia="Courier New" w:hAnsi="Courier New"/>
          <w:sz w:val="14"/>
          <w:szCs w:val="14"/>
          <w:color w:val="auto"/>
        </w:rPr>
        <w:t>(9) Excludes Certain Shares (See</w:t>
      </w:r>
    </w:p>
    <w:p>
      <w:pPr>
        <w:spacing w:after="0" w:line="1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Instructions)</w:t>
      </w:r>
    </w:p>
    <w:p>
      <w:pPr>
        <w:sectPr>
          <w:pgSz w:w="11900" w:h="16838" w:orient="portrait"/>
          <w:cols w:equalWidth="0" w:num="1">
            <w:col w:w="9579"/>
          </w:cols>
          <w:pgMar w:left="880" w:top="142" w:right="1440" w:bottom="393" w:gutter="0" w:footer="0" w:header="0"/>
        </w:sectPr>
      </w:pPr>
    </w:p>
    <w:p>
      <w:pPr>
        <w:spacing w:after="0" w:line="4" w:lineRule="exact"/>
        <w:rPr>
          <w:sz w:val="20"/>
          <w:szCs w:val="20"/>
          <w:color w:val="auto"/>
        </w:rPr>
      </w:pPr>
    </w:p>
    <w:p>
      <w:pPr>
        <w:ind w:left="1860"/>
        <w:spacing w:after="0"/>
        <w:tabs>
          <w:tab w:leader="none" w:pos="24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Percent of Class Represented by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5.94</w:t>
      </w:r>
    </w:p>
    <w:p>
      <w:pPr>
        <w:spacing w:after="0" w:line="20" w:lineRule="exact"/>
        <w:rPr>
          <w:sz w:val="20"/>
          <w:szCs w:val="20"/>
          <w:color w:val="auto"/>
        </w:rPr>
      </w:pPr>
    </w:p>
    <w:p>
      <w:pPr>
        <w:sectPr>
          <w:pgSz w:w="11900" w:h="16838" w:orient="portrait"/>
          <w:cols w:equalWidth="0" w:num="2">
            <w:col w:w="5960" w:space="380"/>
            <w:col w:w="3239"/>
          </w:cols>
          <w:pgMar w:left="880" w:top="142" w:right="1440" w:bottom="393"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in Row (9)</w:t>
      </w:r>
    </w:p>
    <w:p>
      <w:pPr>
        <w:sectPr>
          <w:pgSz w:w="11900" w:h="16838" w:orient="portrait"/>
          <w:cols w:equalWidth="0" w:num="1">
            <w:col w:w="9579"/>
          </w:cols>
          <w:pgMar w:left="880" w:top="142" w:right="1440" w:bottom="393" w:gutter="0" w:footer="0" w:header="0"/>
          <w:type w:val="continuous"/>
        </w:sectPr>
      </w:pPr>
    </w:p>
    <w:p>
      <w:pPr>
        <w:spacing w:after="0" w:line="20" w:lineRule="exact"/>
        <w:rPr>
          <w:sz w:val="20"/>
          <w:szCs w:val="20"/>
          <w:color w:val="auto"/>
        </w:rPr>
      </w:pPr>
    </w:p>
    <w:p>
      <w:pPr>
        <w:ind w:left="1860"/>
        <w:spacing w:after="0"/>
        <w:tabs>
          <w:tab w:leader="none" w:pos="240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Type of Reporting Person (See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IA</w:t>
      </w:r>
    </w:p>
    <w:p>
      <w:pPr>
        <w:spacing w:after="0" w:line="20" w:lineRule="exact"/>
        <w:rPr>
          <w:sz w:val="20"/>
          <w:szCs w:val="20"/>
          <w:color w:val="auto"/>
        </w:rPr>
      </w:pPr>
    </w:p>
    <w:p>
      <w:pPr>
        <w:sectPr>
          <w:pgSz w:w="11900" w:h="16838" w:orient="portrait"/>
          <w:cols w:equalWidth="0" w:num="2">
            <w:col w:w="5620" w:space="720"/>
            <w:col w:w="3239"/>
          </w:cols>
          <w:pgMar w:left="880" w:top="142" w:right="1440" w:bottom="393" w:gutter="0" w:footer="0" w:header="0"/>
          <w:type w:val="continuous"/>
        </w:sectPr>
      </w:pPr>
    </w:p>
    <w:p>
      <w:pPr>
        <w:ind w:left="2420"/>
        <w:spacing w:after="0"/>
        <w:rPr>
          <w:sz w:val="20"/>
          <w:szCs w:val="20"/>
          <w:color w:val="auto"/>
        </w:rPr>
      </w:pPr>
      <w:r>
        <w:rPr>
          <w:rFonts w:ascii="Courier New" w:cs="Courier New" w:eastAsia="Courier New" w:hAnsi="Courier New"/>
          <w:sz w:val="14"/>
          <w:szCs w:val="14"/>
          <w:color w:val="auto"/>
        </w:rPr>
        <w:t>Instructions)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ectPr>
          <w:pgSz w:w="11900" w:h="16838" w:orient="portrait"/>
          <w:cols w:equalWidth="0" w:num="1">
            <w:col w:w="9579"/>
          </w:cols>
          <w:pgMar w:left="880" w:top="142" w:right="1440" w:bottom="393" w:gutter="0" w:footer="0" w:header="0"/>
          <w:type w:val="continuous"/>
        </w:sectPr>
      </w:pPr>
    </w:p>
    <w:p>
      <w:pPr>
        <w:spacing w:after="0" w:line="200" w:lineRule="exact"/>
        <w:rPr>
          <w:sz w:val="20"/>
          <w:szCs w:val="20"/>
          <w:color w:val="auto"/>
        </w:rPr>
      </w:pPr>
    </w:p>
    <w:p>
      <w:pPr>
        <w:spacing w:after="0" w:line="334"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183" w:lineRule="exact"/>
        <w:rPr>
          <w:sz w:val="20"/>
          <w:szCs w:val="20"/>
          <w:color w:val="auto"/>
        </w:rPr>
      </w:pPr>
    </w:p>
    <w:p>
      <w:pPr>
        <w:spacing w:after="0"/>
        <w:tabs>
          <w:tab w:leader="none" w:pos="740" w:val="left"/>
        </w:tabs>
        <w:rPr>
          <w:sz w:val="20"/>
          <w:szCs w:val="20"/>
          <w:color w:val="auto"/>
        </w:rPr>
      </w:pPr>
      <w:r>
        <w:rPr>
          <w:rFonts w:ascii="Courier New" w:cs="Courier New" w:eastAsia="Courier New" w:hAnsi="Courier New"/>
          <w:sz w:val="14"/>
          <w:szCs w:val="14"/>
          <w:color w:val="auto"/>
        </w:rPr>
        <w:t>(b)</w:t>
      </w:r>
      <w:r>
        <w:rPr>
          <w:sz w:val="20"/>
          <w:szCs w:val="20"/>
          <w:color w:val="auto"/>
        </w:rPr>
        <w:tab/>
      </w:r>
      <w:r>
        <w:rPr>
          <w:rFonts w:ascii="Courier New" w:cs="Courier New" w:eastAsia="Courier New" w:hAnsi="Courier New"/>
          <w:sz w:val="14"/>
          <w:szCs w:val="14"/>
          <w:color w:val="auto"/>
        </w:rPr>
        <w:t>Address of Issuer's Principal</w:t>
      </w:r>
    </w:p>
    <w:p>
      <w:pPr>
        <w:spacing w:after="0" w:line="1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Executive Offices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Inc</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237" w:lineRule="auto"/>
        <w:rPr>
          <w:sz w:val="20"/>
          <w:szCs w:val="20"/>
          <w:color w:val="auto"/>
        </w:rPr>
      </w:pPr>
      <w:r>
        <w:rPr>
          <w:rFonts w:ascii="Courier New" w:cs="Courier New" w:eastAsia="Courier New" w:hAnsi="Courier New"/>
          <w:sz w:val="16"/>
          <w:szCs w:val="16"/>
          <w:color w:val="auto"/>
        </w:rPr>
        <w:t>2111 N. Molter Road</w:t>
      </w:r>
    </w:p>
    <w:p>
      <w:pPr>
        <w:spacing w:after="0" w:line="237" w:lineRule="auto"/>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Liberty Lake, WA 99019</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w:t>
      </w:r>
    </w:p>
    <w:p>
      <w:pPr>
        <w:sectPr>
          <w:pgSz w:w="11900" w:h="16838" w:orient="portrait"/>
          <w:cols w:equalWidth="0" w:num="1">
            <w:col w:w="9579"/>
          </w:cols>
          <w:pgMar w:left="880" w:top="142" w:right="1440" w:bottom="393"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4"/>
          <w:szCs w:val="14"/>
          <w:color w:val="auto"/>
        </w:rPr>
        <w:t>Name of Person Filing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Fairpointe Capital LLC</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ind w:left="940" w:hanging="459"/>
        <w:spacing w:after="0" w:line="234" w:lineRule="auto"/>
        <w:tabs>
          <w:tab w:leader="none" w:pos="920" w:val="left"/>
        </w:tabs>
        <w:rPr>
          <w:sz w:val="20"/>
          <w:szCs w:val="20"/>
          <w:color w:val="auto"/>
        </w:rPr>
      </w:pPr>
      <w:r>
        <w:rPr>
          <w:rFonts w:ascii="Courier New" w:cs="Courier New" w:eastAsia="Courier New" w:hAnsi="Courier New"/>
          <w:sz w:val="16"/>
          <w:szCs w:val="16"/>
          <w:color w:val="auto"/>
        </w:rPr>
        <w:t>(b)</w:t>
        <w:tab/>
        <w:t>Address of Principal Business Office or, if none, Residence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 N. Franklin Ste. 3300</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Chicago, IL 60606</w:t>
      </w:r>
    </w:p>
    <w:p>
      <w:pPr>
        <w:spacing w:after="0" w:line="236" w:lineRule="auto"/>
        <w:rPr>
          <w:sz w:val="20"/>
          <w:szCs w:val="20"/>
          <w:color w:val="auto"/>
        </w:rPr>
      </w:pPr>
      <w:r>
        <w:rPr>
          <w:rFonts w:ascii="Courier New" w:cs="Courier New" w:eastAsia="Courier New" w:hAnsi="Courier New"/>
          <w:sz w:val="16"/>
          <w:szCs w:val="16"/>
          <w:color w:val="auto"/>
        </w:rPr>
        <w:t>---------------------</w:t>
      </w:r>
    </w:p>
    <w:p>
      <w:pPr>
        <w:spacing w:after="0" w:line="177" w:lineRule="exact"/>
        <w:rPr>
          <w:sz w:val="20"/>
          <w:szCs w:val="20"/>
          <w:color w:val="auto"/>
        </w:rPr>
      </w:pPr>
    </w:p>
    <w:p>
      <w:pPr>
        <w:sectPr>
          <w:pgSz w:w="11900" w:h="16838" w:orient="portrait"/>
          <w:cols w:equalWidth="0" w:num="2">
            <w:col w:w="4280" w:space="280"/>
            <w:col w:w="5019"/>
          </w:cols>
          <w:pgMar w:left="880" w:top="142" w:right="1440" w:bottom="393" w:gutter="0" w:footer="0" w:header="0"/>
          <w:type w:val="continuous"/>
        </w:sect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(c)</w:t>
      </w:r>
      <w:r>
        <w:rPr>
          <w:sz w:val="20"/>
          <w:szCs w:val="20"/>
          <w:color w:val="auto"/>
        </w:rPr>
        <w:tab/>
      </w:r>
      <w:r>
        <w:rPr>
          <w:rFonts w:ascii="Courier New" w:cs="Courier New" w:eastAsia="Courier New" w:hAnsi="Courier New"/>
          <w:sz w:val="14"/>
          <w:szCs w:val="14"/>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United States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93"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(d)</w:t>
      </w:r>
      <w:r>
        <w:rPr>
          <w:sz w:val="20"/>
          <w:szCs w:val="20"/>
          <w:color w:val="auto"/>
        </w:rPr>
        <w:tab/>
      </w:r>
      <w:r>
        <w:rPr>
          <w:rFonts w:ascii="Courier New" w:cs="Courier New" w:eastAsia="Courier New" w:hAnsi="Courier New"/>
          <w:sz w:val="14"/>
          <w:szCs w:val="14"/>
          <w:color w:val="auto"/>
        </w:rPr>
        <w:t>Title of Class of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Common stock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72" w:lineRule="exact"/>
        <w:rPr>
          <w:sz w:val="20"/>
          <w:szCs w:val="20"/>
          <w:color w:val="auto"/>
        </w:rPr>
      </w:pPr>
    </w:p>
    <w:p>
      <w:pPr>
        <w:ind w:left="480"/>
        <w:spacing w:after="0"/>
        <w:tabs>
          <w:tab w:leader="none" w:pos="920" w:val="left"/>
        </w:tabs>
        <w:rPr>
          <w:sz w:val="20"/>
          <w:szCs w:val="20"/>
          <w:color w:val="auto"/>
        </w:rPr>
      </w:pPr>
      <w:r>
        <w:rPr>
          <w:rFonts w:ascii="Courier New" w:cs="Courier New" w:eastAsia="Courier New" w:hAnsi="Courier New"/>
          <w:sz w:val="16"/>
          <w:szCs w:val="16"/>
          <w:color w:val="auto"/>
        </w:rPr>
        <w:t>(e)</w:t>
      </w:r>
      <w:r>
        <w:rPr>
          <w:sz w:val="20"/>
          <w:szCs w:val="20"/>
          <w:color w:val="auto"/>
        </w:rPr>
        <w:tab/>
      </w:r>
      <w:r>
        <w:rPr>
          <w:rFonts w:ascii="Courier New" w:cs="Courier New" w:eastAsia="Courier New" w:hAnsi="Courier New"/>
          <w:sz w:val="14"/>
          <w:szCs w:val="14"/>
          <w:color w:val="auto"/>
        </w:rPr>
        <w:t>CUSIP Number</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465741106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3840" w:space="720"/>
            <w:col w:w="5019"/>
          </w:cols>
          <w:pgMar w:left="880" w:top="142" w:right="1440" w:bottom="393" w:gutter="0" w:footer="0" w:header="0"/>
          <w:type w:val="continuous"/>
        </w:sectPr>
      </w:pPr>
    </w:p>
    <w:p>
      <w:pPr>
        <w:spacing w:after="0" w:line="17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4"/>
          <w:szCs w:val="14"/>
          <w:color w:val="auto"/>
        </w:rPr>
        <w:t>If this statement is filed pursuant to Sections 240.13d-1(b)</w:t>
      </w:r>
    </w:p>
    <w:p>
      <w:pPr>
        <w:spacing w:after="0" w:line="236" w:lineRule="auto"/>
        <w:rPr>
          <w:sz w:val="20"/>
          <w:szCs w:val="20"/>
          <w:color w:val="auto"/>
        </w:rPr>
      </w:pPr>
      <w:r>
        <w:rPr>
          <w:rFonts w:ascii="Courier New" w:cs="Courier New" w:eastAsia="Courier New" w:hAnsi="Courier New"/>
          <w:sz w:val="16"/>
          <w:szCs w:val="16"/>
          <w:color w:val="auto"/>
        </w:rPr>
        <w:t>or 240.13d-2(b) or (c), check whether the person filing is 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(15 U.S.C. 78o).</w:t>
      </w:r>
    </w:p>
    <w:p>
      <w:pPr>
        <w:spacing w:after="0" w:line="4" w:lineRule="exact"/>
        <w:rPr>
          <w:rFonts w:ascii="Courier New" w:cs="Courier New" w:eastAsia="Courier New" w:hAnsi="Courier New"/>
          <w:sz w:val="16"/>
          <w:szCs w:val="16"/>
          <w:color w:val="auto"/>
        </w:rPr>
      </w:pPr>
    </w:p>
    <w:p>
      <w:pPr>
        <w:ind w:left="1580" w:right="34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Bank as defined in section 3(a)(6) of the Act (15 U.S.C. 78c).</w:t>
      </w:r>
    </w:p>
    <w:p>
      <w:pPr>
        <w:spacing w:after="0" w:line="4" w:lineRule="exact"/>
        <w:rPr>
          <w:rFonts w:ascii="Courier New" w:cs="Courier New" w:eastAsia="Courier New" w:hAnsi="Courier New"/>
          <w:sz w:val="16"/>
          <w:szCs w:val="16"/>
          <w:color w:val="auto"/>
        </w:rPr>
      </w:pPr>
    </w:p>
    <w:p>
      <w:pPr>
        <w:ind w:left="1580" w:right="3239" w:hanging="1294"/>
        <w:spacing w:after="0" w:line="234" w:lineRule="auto"/>
        <w:tabs>
          <w:tab w:leader="none" w:pos="111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Insurance Company as defined in section 3(a)(19) of the Act (15 U.S.C. 78c).</w:t>
      </w:r>
    </w:p>
    <w:p>
      <w:pPr>
        <w:spacing w:after="0" w:line="4" w:lineRule="exact"/>
        <w:rPr>
          <w:rFonts w:ascii="Courier New" w:cs="Courier New" w:eastAsia="Courier New" w:hAnsi="Courier New"/>
          <w:sz w:val="16"/>
          <w:szCs w:val="16"/>
          <w:color w:val="auto"/>
        </w:rPr>
      </w:pPr>
    </w:p>
    <w:p>
      <w:pPr>
        <w:ind w:left="1580" w:right="3159" w:hanging="1294"/>
        <w:spacing w:after="0" w:line="270" w:lineRule="auto"/>
        <w:tabs>
          <w:tab w:leader="none" w:pos="1115"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Investment Company registered under section 8 of the Investment Company Act of 1940 (15 U.S.C. 80a-8).</w:t>
      </w:r>
    </w:p>
    <w:p>
      <w:pPr>
        <w:ind w:left="1120" w:hanging="834"/>
        <w:spacing w:after="0" w:line="236" w:lineRule="auto"/>
        <w:tabs>
          <w:tab w:leader="none" w:pos="11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An investment adviser registered under</w:t>
      </w:r>
    </w:p>
    <w:p>
      <w:pPr>
        <w:spacing w:after="0" w:line="183" w:lineRule="exact"/>
        <w:rPr>
          <w:sz w:val="20"/>
          <w:szCs w:val="20"/>
          <w:color w:val="auto"/>
        </w:rPr>
      </w:pP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An employee benefit plan or endowment fund in accordance with Section 240.13d-1(b)(1)(ii)(F);</w:t>
      </w:r>
    </w:p>
    <w:p>
      <w:pPr>
        <w:ind w:left="1580" w:right="361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parent holding company or control person in accordance with Section 240.13d-1(b)(1)(ii)(G);</w:t>
      </w:r>
    </w:p>
    <w:p>
      <w:pPr>
        <w:jc w:val="right"/>
        <w:ind w:left="1580" w:right="323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savings association as defined in Section 3(b) of the Federal Deposit Insurance Act (12 U.S.C. 1813);</w:t>
      </w:r>
    </w:p>
    <w:p>
      <w:pPr>
        <w:ind w:left="1580" w:right="3059" w:hanging="1294"/>
        <w:spacing w:after="0" w:line="270" w:lineRule="auto"/>
        <w:tabs>
          <w:tab w:leader="none" w:pos="1115"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A church plan that is excluded from the definition of an investment company under section 3(c)(14) of the Investment Company Act of 1940 (15 U.S.C. 80a-3);</w:t>
      </w:r>
    </w:p>
    <w:p>
      <w:pPr>
        <w:ind w:left="1120" w:hanging="834"/>
        <w:spacing w:after="0" w:line="236" w:lineRule="auto"/>
        <w:tabs>
          <w:tab w:leader="none" w:pos="11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w:t>
      </w:r>
    </w:p>
    <w:p>
      <w:pPr>
        <w:ind w:left="1580"/>
        <w:spacing w:after="0" w:line="237" w:lineRule="auto"/>
        <w:rPr>
          <w:sz w:val="20"/>
          <w:szCs w:val="20"/>
          <w:color w:val="auto"/>
        </w:rPr>
      </w:pPr>
      <w:r>
        <w:rPr>
          <w:rFonts w:ascii="Courier New" w:cs="Courier New" w:eastAsia="Courier New" w:hAnsi="Courier New"/>
          <w:sz w:val="16"/>
          <w:szCs w:val="16"/>
          <w:color w:val="auto"/>
        </w:rPr>
        <w:t>1(b)(1)(ii)(J).</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4"/>
          <w:szCs w:val="14"/>
          <w:color w:val="auto"/>
        </w:rPr>
        <w:t>Ownership</w:t>
      </w:r>
    </w:p>
    <w:p>
      <w:pPr>
        <w:spacing w:after="0" w:line="183" w:lineRule="exact"/>
        <w:rPr>
          <w:sz w:val="20"/>
          <w:szCs w:val="20"/>
          <w:color w:val="auto"/>
        </w:rPr>
      </w:pPr>
    </w:p>
    <w:p>
      <w:pPr>
        <w:jc w:val="both"/>
        <w:ind w:right="3159" w:firstLine="465"/>
        <w:spacing w:after="0" w:line="235"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20"/>
                <w:szCs w:val="20"/>
                <w:color w:val="auto"/>
              </w:rPr>
            </w:pPr>
            <w:r>
              <w:rPr>
                <w:rFonts w:ascii="Courier New" w:cs="Courier New" w:eastAsia="Courier New" w:hAnsi="Courier New"/>
                <w:sz w:val="16"/>
                <w:szCs w:val="16"/>
                <w:color w:val="auto"/>
              </w:rPr>
              <w:t>(a)</w:t>
            </w:r>
          </w:p>
        </w:tc>
        <w:tc>
          <w:tcPr>
            <w:tcW w:w="2660" w:type="dxa"/>
            <w:vAlign w:val="bottom"/>
          </w:tcPr>
          <w:p>
            <w:pPr>
              <w:ind w:left="140"/>
              <w:spacing w:after="0"/>
              <w:rPr>
                <w:sz w:val="20"/>
                <w:szCs w:val="20"/>
                <w:color w:val="auto"/>
              </w:rPr>
            </w:pPr>
            <w:r>
              <w:rPr>
                <w:rFonts w:ascii="Courier New" w:cs="Courier New" w:eastAsia="Courier New" w:hAnsi="Courier New"/>
                <w:sz w:val="16"/>
                <w:szCs w:val="16"/>
                <w:color w:val="auto"/>
              </w:rPr>
              <w:t>Amount beneficially owned</w:t>
            </w:r>
          </w:p>
        </w:tc>
        <w:tc>
          <w:tcPr>
            <w:tcW w:w="1760" w:type="dxa"/>
            <w:vAlign w:val="bottom"/>
          </w:tcPr>
          <w:p>
            <w:pPr>
              <w:ind w:left="180"/>
              <w:spacing w:after="0"/>
              <w:rPr>
                <w:sz w:val="20"/>
                <w:szCs w:val="20"/>
                <w:color w:val="auto"/>
              </w:rPr>
            </w:pPr>
            <w:r>
              <w:rPr>
                <w:rFonts w:ascii="Courier New" w:cs="Courier New" w:eastAsia="Courier New" w:hAnsi="Courier New"/>
                <w:sz w:val="16"/>
                <w:szCs w:val="16"/>
                <w:color w:val="auto"/>
              </w:rPr>
              <w:t>2,417,899</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w w:val="95"/>
              </w:rPr>
              <w:t>-----------------</w:t>
            </w:r>
          </w:p>
        </w:tc>
      </w:tr>
      <w:tr>
        <w:trPr>
          <w:trHeight w:val="179"/>
        </w:trPr>
        <w:tc>
          <w:tcPr>
            <w:tcW w:w="420" w:type="dxa"/>
            <w:vAlign w:val="bottom"/>
          </w:tcPr>
          <w:p>
            <w:pPr>
              <w:spacing w:after="0" w:line="179" w:lineRule="exact"/>
              <w:rPr>
                <w:sz w:val="20"/>
                <w:szCs w:val="20"/>
                <w:color w:val="auto"/>
              </w:rPr>
            </w:pPr>
            <w:r>
              <w:rPr>
                <w:rFonts w:ascii="Courier New" w:cs="Courier New" w:eastAsia="Courier New" w:hAnsi="Courier New"/>
                <w:sz w:val="16"/>
                <w:szCs w:val="16"/>
                <w:color w:val="auto"/>
              </w:rPr>
              <w:t>(b)</w:t>
            </w:r>
          </w:p>
        </w:tc>
        <w:tc>
          <w:tcPr>
            <w:tcW w:w="266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rPr>
              <w:t>Percent of class</w:t>
            </w: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5.94%</w:t>
            </w:r>
          </w:p>
        </w:tc>
      </w:tr>
      <w:tr>
        <w:trPr>
          <w:trHeight w:val="179"/>
        </w:trPr>
        <w:tc>
          <w:tcPr>
            <w:tcW w:w="4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760" w:type="dxa"/>
            <w:vAlign w:val="bottom"/>
          </w:tcPr>
          <w:p>
            <w:pPr>
              <w:ind w:left="180"/>
              <w:spacing w:after="0" w:line="179" w:lineRule="exact"/>
              <w:rPr>
                <w:sz w:val="20"/>
                <w:szCs w:val="20"/>
                <w:color w:val="auto"/>
              </w:rPr>
            </w:pPr>
            <w:r>
              <w:rPr>
                <w:rFonts w:ascii="Courier New" w:cs="Courier New" w:eastAsia="Courier New" w:hAnsi="Courier New"/>
                <w:sz w:val="16"/>
                <w:szCs w:val="16"/>
                <w:color w:val="auto"/>
              </w:rPr>
              <w:t>-----</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(c)</w:t>
            </w:r>
          </w:p>
        </w:tc>
        <w:tc>
          <w:tcPr>
            <w:tcW w:w="44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Number of shares as to which the person has:</w:t>
            </w:r>
          </w:p>
        </w:tc>
      </w:tr>
    </w:tbl>
    <w:p>
      <w:pPr>
        <w:sectPr>
          <w:pgSz w:w="11900" w:h="16838" w:orient="portrait"/>
          <w:cols w:equalWidth="0" w:num="1">
            <w:col w:w="9579"/>
          </w:cols>
          <w:pgMar w:left="880" w:top="142" w:right="1440" w:bottom="393" w:gutter="0" w:footer="0" w:header="0"/>
          <w:type w:val="continuous"/>
        </w:sectPr>
      </w:pPr>
    </w:p>
    <w:bookmarkStart w:id="2" w:name="page3"/>
    <w:bookmarkEnd w:id="2"/>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Sole power to vote or to direct the vote</w:t>
      </w:r>
      <w:r>
        <w:rPr>
          <w:sz w:val="20"/>
          <w:szCs w:val="20"/>
          <w:color w:val="auto"/>
        </w:rPr>
        <w:tab/>
      </w:r>
      <w:r>
        <w:rPr>
          <w:rFonts w:ascii="Courier New" w:cs="Courier New" w:eastAsia="Courier New" w:hAnsi="Courier New"/>
          <w:sz w:val="14"/>
          <w:szCs w:val="14"/>
          <w:color w:val="auto"/>
        </w:rPr>
        <w:t>2,417,899.0</w:t>
      </w:r>
    </w:p>
    <w:p>
      <w:pPr>
        <w:ind w:left="5500"/>
        <w:spacing w:after="0" w:line="236" w:lineRule="auto"/>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Shared power to vote or to direct the vote</w:t>
      </w:r>
      <w:r>
        <w:rPr>
          <w:sz w:val="20"/>
          <w:szCs w:val="20"/>
          <w:color w:val="auto"/>
        </w:rPr>
        <w:tab/>
      </w:r>
      <w:r>
        <w:rPr>
          <w:rFonts w:ascii="Courier New" w:cs="Courier New" w:eastAsia="Courier New" w:hAnsi="Courier New"/>
          <w:sz w:val="13"/>
          <w:szCs w:val="13"/>
          <w:color w:val="auto"/>
        </w:rPr>
        <w:t>0</w:t>
      </w:r>
    </w:p>
    <w:p>
      <w:pPr>
        <w:ind w:left="5500"/>
        <w:spacing w:after="0" w:line="237" w:lineRule="auto"/>
        <w:rPr>
          <w:sz w:val="20"/>
          <w:szCs w:val="20"/>
          <w:color w:val="auto"/>
        </w:rPr>
      </w:pPr>
      <w:r>
        <w:rPr>
          <w:rFonts w:ascii="Courier New" w:cs="Courier New" w:eastAsia="Courier New" w:hAnsi="Courier New"/>
          <w:sz w:val="16"/>
          <w:szCs w:val="16"/>
          <w:color w:val="auto"/>
        </w:rPr>
        <w:t>-----------</w:t>
      </w: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(iii)</w:t>
        <w:tab/>
        <w:t>Sole power to dispose or to direct the</w:t>
      </w:r>
      <w:r>
        <w:rPr>
          <w:sz w:val="20"/>
          <w:szCs w:val="20"/>
          <w:color w:val="auto"/>
        </w:rPr>
        <w:tab/>
      </w:r>
      <w:r>
        <w:rPr>
          <w:rFonts w:ascii="Courier New" w:cs="Courier New" w:eastAsia="Courier New" w:hAnsi="Courier New"/>
          <w:sz w:val="14"/>
          <w:szCs w:val="14"/>
          <w:color w:val="auto"/>
        </w:rPr>
        <w:t>2,417,899.0</w:t>
      </w: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560"/>
        <w:spacing w:after="0"/>
        <w:tabs>
          <w:tab w:leader="none" w:pos="1200" w:val="left"/>
          <w:tab w:leader="none" w:pos="5480" w:val="left"/>
        </w:tabs>
        <w:rPr>
          <w:sz w:val="20"/>
          <w:szCs w:val="20"/>
          <w:color w:val="auto"/>
        </w:rPr>
      </w:pPr>
      <w:r>
        <w:rPr>
          <w:rFonts w:ascii="Courier New" w:cs="Courier New" w:eastAsia="Courier New" w:hAnsi="Courier New"/>
          <w:sz w:val="16"/>
          <w:szCs w:val="16"/>
          <w:color w:val="auto"/>
        </w:rPr>
        <w:t>(iv)</w:t>
      </w:r>
      <w:r>
        <w:rPr>
          <w:sz w:val="20"/>
          <w:szCs w:val="20"/>
          <w:color w:val="auto"/>
        </w:rPr>
        <w:tab/>
      </w:r>
      <w:r>
        <w:rPr>
          <w:rFonts w:ascii="Courier New" w:cs="Courier New" w:eastAsia="Courier New" w:hAnsi="Courier New"/>
          <w:sz w:val="16"/>
          <w:szCs w:val="16"/>
          <w:color w:val="auto"/>
        </w:rPr>
        <w:t>Shared power to dispose or to direct the</w:t>
      </w:r>
      <w:r>
        <w:rPr>
          <w:sz w:val="20"/>
          <w:szCs w:val="20"/>
          <w:color w:val="auto"/>
        </w:rPr>
        <w:tab/>
      </w:r>
      <w:r>
        <w:rPr>
          <w:rFonts w:ascii="Courier New" w:cs="Courier New" w:eastAsia="Courier New" w:hAnsi="Courier New"/>
          <w:sz w:val="13"/>
          <w:szCs w:val="13"/>
          <w:color w:val="auto"/>
        </w:rPr>
        <w:t>0</w:t>
      </w:r>
    </w:p>
    <w:p>
      <w:pPr>
        <w:ind w:left="1220"/>
        <w:spacing w:after="0"/>
        <w:tabs>
          <w:tab w:leader="none" w:pos="5480" w:val="left"/>
        </w:tabs>
        <w:rPr>
          <w:sz w:val="20"/>
          <w:szCs w:val="20"/>
          <w:color w:val="auto"/>
        </w:rPr>
      </w:pPr>
      <w:r>
        <w:rPr>
          <w:rFonts w:ascii="Courier New" w:cs="Courier New" w:eastAsia="Courier New" w:hAnsi="Courier New"/>
          <w:sz w:val="16"/>
          <w:szCs w:val="16"/>
          <w:color w:val="auto"/>
        </w:rPr>
        <w:t>disposition of</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35"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4"/>
          <w:szCs w:val="14"/>
          <w:color w:val="auto"/>
        </w:rPr>
        <w:t>Ownership of Five Percent or Less of a Class</w:t>
      </w:r>
    </w:p>
    <w:p>
      <w:pPr>
        <w:spacing w:after="0" w:line="183" w:lineRule="exact"/>
        <w:rPr>
          <w:sz w:val="20"/>
          <w:szCs w:val="20"/>
          <w:color w:val="auto"/>
        </w:rPr>
      </w:pPr>
    </w:p>
    <w:p>
      <w:pPr>
        <w:ind w:right="4260" w:firstLine="465"/>
        <w:spacing w:after="0" w:line="235"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|_|</w:t>
      </w:r>
    </w:p>
    <w:p>
      <w:pPr>
        <w:spacing w:after="0" w:line="17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4"/>
          <w:szCs w:val="14"/>
          <w:color w:val="auto"/>
        </w:rPr>
        <w:t>Ownership of More than Five Percent on Behalf of Another</w:t>
      </w:r>
    </w:p>
    <w:p>
      <w:pPr>
        <w:ind w:left="840"/>
        <w:spacing w:after="0" w:line="236" w:lineRule="auto"/>
        <w:rPr>
          <w:sz w:val="20"/>
          <w:szCs w:val="20"/>
          <w:color w:val="auto"/>
        </w:rPr>
      </w:pPr>
      <w:r>
        <w:rPr>
          <w:rFonts w:ascii="Courier New" w:cs="Courier New" w:eastAsia="Courier New" w:hAnsi="Courier New"/>
          <w:sz w:val="16"/>
          <w:szCs w:val="16"/>
          <w:color w:val="auto"/>
        </w:rPr>
        <w:t>Person</w:t>
      </w:r>
    </w:p>
    <w:p>
      <w:pPr>
        <w:spacing w:after="0" w:line="183" w:lineRule="exact"/>
        <w:rPr>
          <w:sz w:val="20"/>
          <w:szCs w:val="20"/>
          <w:color w:val="auto"/>
        </w:rPr>
      </w:pPr>
    </w:p>
    <w:p>
      <w:pPr>
        <w:ind w:right="4260" w:firstLine="372"/>
        <w:spacing w:after="0" w:line="274" w:lineRule="auto"/>
        <w:rPr>
          <w:sz w:val="20"/>
          <w:szCs w:val="20"/>
          <w:color w:val="auto"/>
        </w:rPr>
      </w:pPr>
      <w:r>
        <w:rPr>
          <w:rFonts w:ascii="Courier New" w:cs="Courier New" w:eastAsia="Courier New" w:hAnsi="Courier New"/>
          <w:sz w:val="14"/>
          <w:szCs w:val="14"/>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62" w:lineRule="exact"/>
        <w:rPr>
          <w:sz w:val="20"/>
          <w:szCs w:val="20"/>
          <w:color w:val="auto"/>
        </w:rPr>
      </w:pPr>
    </w:p>
    <w:p>
      <w:pPr>
        <w:ind w:right="4460"/>
        <w:spacing w:after="0" w:line="295" w:lineRule="auto"/>
        <w:rPr>
          <w:sz w:val="20"/>
          <w:szCs w:val="20"/>
          <w:color w:val="auto"/>
        </w:rPr>
      </w:pPr>
      <w:r>
        <w:rPr>
          <w:rFonts w:ascii="Courier New" w:cs="Courier New" w:eastAsia="Courier New" w:hAnsi="Courier New"/>
          <w:sz w:val="14"/>
          <w:szCs w:val="14"/>
          <w:color w:val="auto"/>
        </w:rPr>
        <w:t>Item 7. Identification and Classification of the Subsidiary Which Acquired the Security Being Reported on By the Parent Holding Company</w:t>
      </w:r>
    </w:p>
    <w:p>
      <w:pPr>
        <w:spacing w:after="0" w:line="326"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parent holding company has filed this schedule, pursuant to Rule 13d-l(b)(ii)(G),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8.</w:t>
      </w:r>
      <w:r>
        <w:rPr>
          <w:sz w:val="20"/>
          <w:szCs w:val="20"/>
          <w:color w:val="auto"/>
        </w:rPr>
        <w:tab/>
      </w:r>
      <w:r>
        <w:rPr>
          <w:rFonts w:ascii="Courier New" w:cs="Courier New" w:eastAsia="Courier New" w:hAnsi="Courier New"/>
          <w:sz w:val="14"/>
          <w:szCs w:val="14"/>
          <w:color w:val="auto"/>
        </w:rPr>
        <w:t>Identification and Classification of Members of the Group</w:t>
      </w:r>
    </w:p>
    <w:p>
      <w:pPr>
        <w:spacing w:after="0" w:line="362" w:lineRule="exact"/>
        <w:rPr>
          <w:sz w:val="20"/>
          <w:szCs w:val="20"/>
          <w:color w:val="auto"/>
        </w:rPr>
      </w:pPr>
    </w:p>
    <w:p>
      <w:pPr>
        <w:ind w:right="4260" w:firstLine="465"/>
        <w:spacing w:after="0" w:line="236" w:lineRule="auto"/>
        <w:rPr>
          <w:sz w:val="20"/>
          <w:szCs w:val="20"/>
          <w:color w:val="auto"/>
        </w:rPr>
      </w:pPr>
      <w:r>
        <w:rPr>
          <w:rFonts w:ascii="Courier New" w:cs="Courier New" w:eastAsia="Courier New" w:hAnsi="Courier New"/>
          <w:sz w:val="16"/>
          <w:szCs w:val="16"/>
          <w:color w:val="auto"/>
        </w:rPr>
        <w:t>If a group has filed this schedule pursuant to Section 240.13d-1(b)(1)(ii)(J), so indicate under Item 3(j) and attach an exhibit stating the identity and Item 3 classification of each member of the group. If a group has filed this schedule pursuant to Section 240.13d-1(c) or Section 240.13d-1(d), attach an exhibit stating the identity of each member of the group.</w:t>
      </w:r>
    </w:p>
    <w:p>
      <w:pPr>
        <w:spacing w:after="0" w:line="177"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9.</w:t>
      </w:r>
      <w:r>
        <w:rPr>
          <w:sz w:val="20"/>
          <w:szCs w:val="20"/>
          <w:color w:val="auto"/>
        </w:rPr>
        <w:tab/>
      </w:r>
      <w:r>
        <w:rPr>
          <w:rFonts w:ascii="Courier New" w:cs="Courier New" w:eastAsia="Courier New" w:hAnsi="Courier New"/>
          <w:sz w:val="14"/>
          <w:szCs w:val="14"/>
          <w:color w:val="auto"/>
        </w:rPr>
        <w:t>Notice of Dissolution of Group</w:t>
      </w:r>
    </w:p>
    <w:p>
      <w:pPr>
        <w:spacing w:after="0" w:line="362" w:lineRule="exact"/>
        <w:rPr>
          <w:sz w:val="20"/>
          <w:szCs w:val="20"/>
          <w:color w:val="auto"/>
        </w:rPr>
      </w:pPr>
    </w:p>
    <w:p>
      <w:pPr>
        <w:jc w:val="both"/>
        <w:ind w:right="4460" w:firstLine="465"/>
        <w:spacing w:after="0" w:line="23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8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6"/>
          <w:szCs w:val="16"/>
          <w:color w:val="auto"/>
        </w:rPr>
        <w:t>Item 10.</w:t>
      </w:r>
      <w:r>
        <w:rPr>
          <w:sz w:val="20"/>
          <w:szCs w:val="20"/>
          <w:color w:val="auto"/>
        </w:rPr>
        <w:tab/>
      </w:r>
      <w:r>
        <w:rPr>
          <w:rFonts w:ascii="Courier New" w:cs="Courier New" w:eastAsia="Courier New" w:hAnsi="Courier New"/>
          <w:sz w:val="14"/>
          <w:szCs w:val="14"/>
          <w:color w:val="auto"/>
        </w:rPr>
        <w:t>Certification</w:t>
      </w:r>
    </w:p>
    <w:p>
      <w:pPr>
        <w:spacing w:after="0" w:line="17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 The following certification shall be included if the statement is filed pursuant to 240.13d-1(b):</w:t>
      </w:r>
    </w:p>
    <w:p>
      <w:pPr>
        <w:spacing w:after="0" w:line="4" w:lineRule="exact"/>
        <w:rPr>
          <w:sz w:val="20"/>
          <w:szCs w:val="20"/>
          <w:color w:val="auto"/>
        </w:rPr>
      </w:pPr>
    </w:p>
    <w:p>
      <w:pPr>
        <w:ind w:left="840" w:right="180" w:firstLine="93"/>
        <w:spacing w:after="0" w:line="270" w:lineRule="auto"/>
        <w:rPr>
          <w:sz w:val="20"/>
          <w:szCs w:val="20"/>
          <w:color w:val="auto"/>
        </w:rPr>
      </w:pPr>
      <w:r>
        <w:rPr>
          <w:rFonts w:ascii="Courier New" w:cs="Courier New" w:eastAsia="Courier New" w:hAnsi="Courier New"/>
          <w:sz w:val="14"/>
          <w:szCs w:val="14"/>
          <w:color w:val="auto"/>
        </w:rPr>
        <w:t>By signing below I certify that, to the best of my knowledge and belief, the securities referred to above were acquired and are held in the ordinary course of business and were not acquired and are not held</w:t>
      </w:r>
    </w:p>
    <w:p>
      <w:pPr>
        <w:spacing w:after="0" w:line="1" w:lineRule="exact"/>
        <w:rPr>
          <w:sz w:val="20"/>
          <w:szCs w:val="20"/>
          <w:color w:val="auto"/>
        </w:rPr>
      </w:pPr>
    </w:p>
    <w:p>
      <w:pPr>
        <w:ind w:left="840"/>
        <w:spacing w:after="0" w:line="235" w:lineRule="auto"/>
        <w:rPr>
          <w:sz w:val="20"/>
          <w:szCs w:val="20"/>
          <w:color w:val="auto"/>
        </w:rPr>
      </w:pPr>
      <w:r>
        <w:rPr>
          <w:rFonts w:ascii="Courier New" w:cs="Courier New" w:eastAsia="Courier New" w:hAnsi="Courier New"/>
          <w:sz w:val="16"/>
          <w:szCs w:val="16"/>
          <w:color w:val="auto"/>
        </w:rPr>
        <w:t>for the purpose of or with the effect of changing or influencing the control of the issuer of the securities and were not acquired and are not held in connection with or as a participant in any transaction having that purpose or effect.</w:t>
      </w:r>
    </w:p>
    <w:p>
      <w:pPr>
        <w:ind w:left="480"/>
        <w:spacing w:after="0" w:line="237" w:lineRule="auto"/>
        <w:rPr>
          <w:sz w:val="20"/>
          <w:szCs w:val="20"/>
          <w:color w:val="auto"/>
        </w:rPr>
      </w:pPr>
      <w:r>
        <w:rPr>
          <w:rFonts w:ascii="Courier New" w:cs="Courier New" w:eastAsia="Courier New" w:hAnsi="Courier New"/>
          <w:sz w:val="16"/>
          <w:szCs w:val="16"/>
          <w:color w:val="auto"/>
        </w:rPr>
        <w:t>(b) N/A</w:t>
      </w:r>
    </w:p>
    <w:p>
      <w:pPr>
        <w:jc w:val="center"/>
        <w:ind w:right="4260"/>
        <w:spacing w:after="0" w:line="237" w:lineRule="auto"/>
        <w:rPr>
          <w:sz w:val="20"/>
          <w:szCs w:val="20"/>
          <w:color w:val="auto"/>
        </w:rPr>
      </w:pPr>
      <w:r>
        <w:rPr>
          <w:rFonts w:ascii="Courier New" w:cs="Courier New" w:eastAsia="Courier New" w:hAnsi="Courier New"/>
          <w:sz w:val="16"/>
          <w:szCs w:val="16"/>
          <w:color w:val="auto"/>
        </w:rPr>
        <w:t>SIGNATURE</w:t>
      </w:r>
    </w:p>
    <w:p>
      <w:pPr>
        <w:spacing w:after="0" w:line="183" w:lineRule="exact"/>
        <w:rPr>
          <w:sz w:val="20"/>
          <w:szCs w:val="20"/>
          <w:color w:val="auto"/>
        </w:rPr>
      </w:pPr>
    </w:p>
    <w:p>
      <w:pPr>
        <w:ind w:right="4460" w:firstLine="465"/>
        <w:spacing w:after="0" w:line="235"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ind w:left="3540"/>
        <w:spacing w:after="0"/>
        <w:rPr>
          <w:sz w:val="20"/>
          <w:szCs w:val="20"/>
          <w:color w:val="auto"/>
        </w:rPr>
      </w:pPr>
      <w:r>
        <w:rPr>
          <w:rFonts w:ascii="Courier New" w:cs="Courier New" w:eastAsia="Courier New" w:hAnsi="Courier New"/>
          <w:sz w:val="16"/>
          <w:szCs w:val="16"/>
          <w:color w:val="auto"/>
        </w:rPr>
        <w:t>July 28, 2011</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4200"/>
        <w:spacing w:after="0" w:line="237" w:lineRule="auto"/>
        <w:rPr>
          <w:sz w:val="20"/>
          <w:szCs w:val="20"/>
          <w:color w:val="auto"/>
        </w:rPr>
      </w:pPr>
      <w:r>
        <w:rPr>
          <w:rFonts w:ascii="Courier New" w:cs="Courier New" w:eastAsia="Courier New" w:hAnsi="Courier New"/>
          <w:sz w:val="16"/>
          <w:szCs w:val="16"/>
          <w:color w:val="auto"/>
        </w:rPr>
        <w:t>Date</w:t>
      </w:r>
    </w:p>
    <w:p>
      <w:pPr>
        <w:spacing w:after="0" w:line="35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Michelle Katauskas</w:t>
      </w:r>
    </w:p>
    <w:p>
      <w:pPr>
        <w:ind w:left="3080"/>
        <w:spacing w:after="0" w:line="236" w:lineRule="auto"/>
        <w:rPr>
          <w:sz w:val="20"/>
          <w:szCs w:val="20"/>
          <w:color w:val="auto"/>
        </w:rPr>
      </w:pPr>
      <w:r>
        <w:rPr>
          <w:rFonts w:ascii="Courier New" w:cs="Courier New" w:eastAsia="Courier New" w:hAnsi="Courier New"/>
          <w:sz w:val="16"/>
          <w:szCs w:val="16"/>
          <w:color w:val="auto"/>
        </w:rPr>
        <w:t>_____________________________</w:t>
      </w:r>
    </w:p>
    <w:p>
      <w:pPr>
        <w:ind w:left="3360"/>
        <w:spacing w:after="0" w:line="237" w:lineRule="auto"/>
        <w:rPr>
          <w:sz w:val="20"/>
          <w:szCs w:val="20"/>
          <w:color w:val="auto"/>
        </w:rPr>
      </w:pPr>
      <w:r>
        <w:rPr>
          <w:rFonts w:ascii="Courier New" w:cs="Courier New" w:eastAsia="Courier New" w:hAnsi="Courier New"/>
          <w:sz w:val="16"/>
          <w:szCs w:val="16"/>
          <w:color w:val="auto"/>
        </w:rPr>
        <w:t>Chief Compliance Officier</w:t>
      </w:r>
    </w:p>
    <w:sectPr>
      <w:pgSz w:w="11900" w:h="16838" w:orient="portrait"/>
      <w:cols w:equalWidth="0" w:num="1">
        <w:col w:w="10880"/>
      </w:cols>
      <w:pgMar w:left="880" w:top="135" w:right="139" w:bottom="1109"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2019-12-10T07:32:07Z</dcterms:created>
  <dcterms:modified xsi:type="dcterms:W3CDTF">2019-12-10T07:32:07Z</dcterms:modified>
</cp:coreProperties>
</file>