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March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31115</wp:posOffset>
            </wp:positionV>
            <wp:extent cx="2065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31115</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20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2660" w:type="dxa"/>
            <w:vAlign w:val="bottom"/>
            <w:gridSpan w:val="2"/>
          </w:tcPr>
          <w:p>
            <w:pPr>
              <w:jc w:val="center"/>
              <w:ind w:right="720"/>
              <w:spacing w:after="0"/>
              <w:rPr>
                <w:sz w:val="20"/>
                <w:szCs w:val="20"/>
                <w:color w:val="auto"/>
              </w:rPr>
            </w:pPr>
            <w:r>
              <w:rPr>
                <w:rFonts w:ascii="Arial" w:cs="Arial" w:eastAsia="Arial" w:hAnsi="Arial"/>
                <w:sz w:val="20"/>
                <w:szCs w:val="20"/>
                <w:b w:val="1"/>
                <w:bCs w:val="1"/>
                <w:color w:val="auto"/>
                <w:w w:val="89"/>
              </w:rPr>
              <w:t>Washington</w:t>
            </w:r>
          </w:p>
        </w:tc>
        <w:tc>
          <w:tcPr>
            <w:tcW w:w="2680" w:type="dxa"/>
            <w:vAlign w:val="bottom"/>
          </w:tcPr>
          <w:p>
            <w:pPr>
              <w:jc w:val="right"/>
              <w:ind w:right="821"/>
              <w:spacing w:after="0"/>
              <w:rPr>
                <w:sz w:val="20"/>
                <w:szCs w:val="20"/>
                <w:color w:val="auto"/>
              </w:rPr>
            </w:pPr>
            <w:r>
              <w:rPr>
                <w:rFonts w:ascii="Arial" w:cs="Arial" w:eastAsia="Arial" w:hAnsi="Arial"/>
                <w:sz w:val="20"/>
                <w:szCs w:val="20"/>
                <w:b w:val="1"/>
                <w:bCs w:val="1"/>
                <w:color w:val="auto"/>
              </w:rPr>
              <w:t>000-22418</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c>
          <w:tcPr>
            <w:tcW w:w="460" w:type="dxa"/>
            <w:vAlign w:val="bottom"/>
          </w:tcPr>
          <w:p>
            <w:pPr>
              <w:spacing w:after="0"/>
              <w:rPr>
                <w:sz w:val="22"/>
                <w:szCs w:val="22"/>
                <w:color w:val="auto"/>
              </w:rPr>
            </w:pPr>
          </w:p>
        </w:tc>
      </w:tr>
      <w:tr>
        <w:trPr>
          <w:trHeight w:val="23"/>
        </w:trPr>
        <w:tc>
          <w:tcPr>
            <w:tcW w:w="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3"/>
        </w:trPr>
        <w:tc>
          <w:tcPr>
            <w:tcW w:w="3120" w:type="dxa"/>
            <w:vAlign w:val="bottom"/>
            <w:gridSpan w:val="3"/>
          </w:tcPr>
          <w:p>
            <w:pPr>
              <w:jc w:val="center"/>
              <w:ind w:right="260"/>
              <w:spacing w:after="0"/>
              <w:rPr>
                <w:sz w:val="20"/>
                <w:szCs w:val="20"/>
                <w:color w:val="auto"/>
              </w:rPr>
            </w:pPr>
            <w:r>
              <w:rPr>
                <w:rFonts w:ascii="Arial" w:cs="Arial" w:eastAsia="Arial" w:hAnsi="Arial"/>
                <w:sz w:val="20"/>
                <w:szCs w:val="20"/>
                <w:color w:val="auto"/>
                <w:w w:val="89"/>
              </w:rPr>
              <w:t>(State or Other Jurisdiction</w:t>
            </w: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gridSpan w:val="2"/>
          </w:tcPr>
          <w:p>
            <w:pPr>
              <w:jc w:val="center"/>
              <w:ind w:right="500"/>
              <w:spacing w:after="0"/>
              <w:rPr>
                <w:sz w:val="20"/>
                <w:szCs w:val="20"/>
                <w:color w:val="auto"/>
              </w:rPr>
            </w:pPr>
            <w:r>
              <w:rPr>
                <w:rFonts w:ascii="Arial" w:cs="Arial" w:eastAsia="Arial" w:hAnsi="Arial"/>
                <w:sz w:val="20"/>
                <w:szCs w:val="20"/>
                <w:color w:val="auto"/>
                <w:w w:val="93"/>
              </w:rPr>
              <w:t>(IRS Employer</w:t>
            </w:r>
          </w:p>
        </w:tc>
      </w:tr>
      <w:tr>
        <w:trPr>
          <w:trHeight w:val="250"/>
        </w:trPr>
        <w:tc>
          <w:tcPr>
            <w:tcW w:w="460" w:type="dxa"/>
            <w:vAlign w:val="bottom"/>
          </w:tcPr>
          <w:p>
            <w:pPr>
              <w:spacing w:after="0"/>
              <w:rPr>
                <w:sz w:val="21"/>
                <w:szCs w:val="21"/>
                <w:color w:val="auto"/>
              </w:rPr>
            </w:pPr>
          </w:p>
        </w:tc>
        <w:tc>
          <w:tcPr>
            <w:tcW w:w="2660" w:type="dxa"/>
            <w:vAlign w:val="bottom"/>
            <w:gridSpan w:val="2"/>
          </w:tcPr>
          <w:p>
            <w:pPr>
              <w:jc w:val="center"/>
              <w:ind w:right="740"/>
              <w:spacing w:after="0"/>
              <w:rPr>
                <w:sz w:val="20"/>
                <w:szCs w:val="20"/>
                <w:color w:val="auto"/>
              </w:rPr>
            </w:pPr>
            <w:r>
              <w:rPr>
                <w:rFonts w:ascii="Arial" w:cs="Arial" w:eastAsia="Arial" w:hAnsi="Arial"/>
                <w:sz w:val="20"/>
                <w:szCs w:val="20"/>
                <w:color w:val="auto"/>
                <w:w w:val="93"/>
              </w:rPr>
              <w:t>of Incorporation)</w:t>
            </w:r>
          </w:p>
        </w:tc>
        <w:tc>
          <w:tcPr>
            <w:tcW w:w="2980" w:type="dxa"/>
            <w:vAlign w:val="bottom"/>
            <w:gridSpan w:val="2"/>
          </w:tcPr>
          <w:p>
            <w:pPr>
              <w:jc w:val="center"/>
              <w:ind w:right="300"/>
              <w:spacing w:after="0"/>
              <w:rPr>
                <w:sz w:val="20"/>
                <w:szCs w:val="20"/>
                <w:color w:val="auto"/>
              </w:rPr>
            </w:pPr>
            <w:r>
              <w:rPr>
                <w:rFonts w:ascii="Arial" w:cs="Arial" w:eastAsia="Arial" w:hAnsi="Arial"/>
                <w:sz w:val="20"/>
                <w:szCs w:val="20"/>
                <w:color w:val="auto"/>
                <w:w w:val="93"/>
              </w:rPr>
              <w:t>(Commission File No.)</w:t>
            </w:r>
          </w:p>
        </w:tc>
        <w:tc>
          <w:tcPr>
            <w:tcW w:w="500" w:type="dxa"/>
            <w:vAlign w:val="bottom"/>
          </w:tcPr>
          <w:p>
            <w:pPr>
              <w:spacing w:after="0"/>
              <w:rPr>
                <w:sz w:val="21"/>
                <w:szCs w:val="21"/>
                <w:color w:val="auto"/>
              </w:rPr>
            </w:pPr>
          </w:p>
        </w:tc>
        <w:tc>
          <w:tcPr>
            <w:tcW w:w="2240" w:type="dxa"/>
            <w:vAlign w:val="bottom"/>
            <w:gridSpan w:val="2"/>
          </w:tcPr>
          <w:p>
            <w:pPr>
              <w:jc w:val="center"/>
              <w:ind w:right="500"/>
              <w:spacing w:after="0"/>
              <w:rPr>
                <w:sz w:val="20"/>
                <w:szCs w:val="20"/>
                <w:color w:val="auto"/>
              </w:rPr>
            </w:pPr>
            <w:r>
              <w:rPr>
                <w:rFonts w:ascii="Arial" w:cs="Arial" w:eastAsia="Arial" w:hAnsi="Arial"/>
                <w:sz w:val="20"/>
                <w:szCs w:val="20"/>
                <w:color w:val="auto"/>
                <w:w w:val="93"/>
              </w:rPr>
              <w:t>Identification No.)</w:t>
            </w:r>
          </w:p>
        </w:tc>
      </w:tr>
      <w:tr>
        <w:trPr>
          <w:trHeight w:val="661"/>
        </w:trPr>
        <w:tc>
          <w:tcPr>
            <w:tcW w:w="460" w:type="dxa"/>
            <w:vAlign w:val="bottom"/>
          </w:tcPr>
          <w:p>
            <w:pPr>
              <w:spacing w:after="0"/>
              <w:rPr>
                <w:sz w:val="24"/>
                <w:szCs w:val="24"/>
                <w:color w:val="auto"/>
              </w:rPr>
            </w:pPr>
          </w:p>
        </w:tc>
        <w:tc>
          <w:tcPr>
            <w:tcW w:w="2660" w:type="dxa"/>
            <w:vAlign w:val="bottom"/>
            <w:gridSpan w:val="2"/>
          </w:tcPr>
          <w:p>
            <w:pPr>
              <w:ind w:left="820"/>
              <w:spacing w:after="0"/>
              <w:rPr>
                <w:sz w:val="20"/>
                <w:szCs w:val="20"/>
                <w:color w:val="auto"/>
              </w:rPr>
            </w:pPr>
            <w:r>
              <w:rPr>
                <w:rFonts w:ascii="Arial" w:cs="Arial" w:eastAsia="Arial" w:hAnsi="Arial"/>
                <w:sz w:val="20"/>
                <w:szCs w:val="20"/>
                <w:b w:val="1"/>
                <w:bCs w:val="1"/>
                <w:color w:val="auto"/>
                <w:w w:val="92"/>
              </w:rPr>
              <w:t>2111 N. Molter Road,</w:t>
            </w:r>
          </w:p>
        </w:tc>
        <w:tc>
          <w:tcPr>
            <w:tcW w:w="2980" w:type="dxa"/>
            <w:vAlign w:val="bottom"/>
            <w:gridSpan w:val="2"/>
          </w:tcPr>
          <w:p>
            <w:pPr>
              <w:ind w:left="1140"/>
              <w:spacing w:after="0"/>
              <w:rPr>
                <w:sz w:val="20"/>
                <w:szCs w:val="20"/>
                <w:color w:val="auto"/>
              </w:rPr>
            </w:pPr>
            <w:r>
              <w:rPr>
                <w:rFonts w:ascii="Arial" w:cs="Arial" w:eastAsia="Arial" w:hAnsi="Arial"/>
                <w:sz w:val="20"/>
                <w:szCs w:val="20"/>
                <w:b w:val="1"/>
                <w:bCs w:val="1"/>
                <w:color w:val="auto"/>
              </w:rPr>
              <w:t>Liberty Lake,</w:t>
            </w:r>
          </w:p>
        </w:tc>
        <w:tc>
          <w:tcPr>
            <w:tcW w:w="500" w:type="dxa"/>
            <w:vAlign w:val="bottom"/>
          </w:tcPr>
          <w:p>
            <w:pPr>
              <w:ind w:left="20"/>
              <w:spacing w:after="0"/>
              <w:rPr>
                <w:sz w:val="20"/>
                <w:szCs w:val="20"/>
                <w:color w:val="auto"/>
              </w:rPr>
            </w:pPr>
            <w:r>
              <w:rPr>
                <w:rFonts w:ascii="Arial" w:cs="Arial" w:eastAsia="Arial" w:hAnsi="Arial"/>
                <w:sz w:val="20"/>
                <w:szCs w:val="20"/>
                <w:b w:val="1"/>
                <w:bCs w:val="1"/>
                <w:color w:val="auto"/>
              </w:rPr>
              <w:t>WA</w:t>
            </w:r>
          </w:p>
        </w:tc>
        <w:tc>
          <w:tcPr>
            <w:tcW w:w="1780" w:type="dxa"/>
            <w:vAlign w:val="bottom"/>
          </w:tcPr>
          <w:p>
            <w:pPr>
              <w:jc w:val="right"/>
              <w:ind w:right="421"/>
              <w:spacing w:after="0"/>
              <w:rPr>
                <w:sz w:val="20"/>
                <w:szCs w:val="20"/>
                <w:color w:val="auto"/>
              </w:rPr>
            </w:pPr>
            <w:r>
              <w:rPr>
                <w:rFonts w:ascii="Arial" w:cs="Arial" w:eastAsia="Arial" w:hAnsi="Arial"/>
                <w:sz w:val="20"/>
                <w:szCs w:val="20"/>
                <w:b w:val="1"/>
                <w:bCs w:val="1"/>
                <w:color w:val="auto"/>
              </w:rPr>
              <w:t>99019</w:t>
            </w:r>
          </w:p>
        </w:tc>
        <w:tc>
          <w:tcPr>
            <w:tcW w:w="460" w:type="dxa"/>
            <w:vAlign w:val="bottom"/>
          </w:tcPr>
          <w:p>
            <w:pPr>
              <w:spacing w:after="0"/>
              <w:rPr>
                <w:sz w:val="24"/>
                <w:szCs w:val="24"/>
                <w:color w:val="auto"/>
              </w:rPr>
            </w:pPr>
          </w:p>
        </w:tc>
      </w:tr>
      <w:tr>
        <w:trPr>
          <w:trHeight w:val="23"/>
        </w:trPr>
        <w:tc>
          <w:tcPr>
            <w:tcW w:w="460" w:type="dxa"/>
            <w:vAlign w:val="bottom"/>
          </w:tcPr>
          <w:p>
            <w:pPr>
              <w:spacing w:after="0"/>
              <w:rPr>
                <w:sz w:val="2"/>
                <w:szCs w:val="2"/>
                <w:color w:val="auto"/>
              </w:rPr>
            </w:pPr>
          </w:p>
        </w:tc>
        <w:tc>
          <w:tcPr>
            <w:tcW w:w="6140" w:type="dxa"/>
            <w:vAlign w:val="bottom"/>
            <w:tcBorders>
              <w:bottom w:val="single" w:sz="8" w:color="auto"/>
            </w:tcBorders>
            <w:gridSpan w:val="5"/>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54"/>
        </w:trPr>
        <w:tc>
          <w:tcPr>
            <w:tcW w:w="460" w:type="dxa"/>
            <w:vAlign w:val="bottom"/>
          </w:tcPr>
          <w:p>
            <w:pPr>
              <w:spacing w:after="0"/>
              <w:rPr>
                <w:sz w:val="22"/>
                <w:szCs w:val="22"/>
                <w:color w:val="auto"/>
              </w:rPr>
            </w:pPr>
          </w:p>
        </w:tc>
        <w:tc>
          <w:tcPr>
            <w:tcW w:w="6140" w:type="dxa"/>
            <w:vAlign w:val="bottom"/>
            <w:gridSpan w:val="5"/>
          </w:tcPr>
          <w:p>
            <w:pPr>
              <w:ind w:left="1940"/>
              <w:spacing w:after="0"/>
              <w:rPr>
                <w:sz w:val="20"/>
                <w:szCs w:val="20"/>
                <w:color w:val="auto"/>
              </w:rPr>
            </w:pPr>
            <w:r>
              <w:rPr>
                <w:rFonts w:ascii="Arial" w:cs="Arial" w:eastAsia="Arial" w:hAnsi="Arial"/>
                <w:sz w:val="20"/>
                <w:szCs w:val="20"/>
                <w:color w:val="auto"/>
                <w:w w:val="94"/>
              </w:rPr>
              <w:t>(Address of Principal Executive Offices, Zip Code)</w:t>
            </w:r>
          </w:p>
        </w:tc>
        <w:tc>
          <w:tcPr>
            <w:tcW w:w="178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0" w:lineRule="exact"/>
        <w:rPr>
          <w:sz w:val="24"/>
          <w:szCs w:val="24"/>
          <w:color w:val="auto"/>
        </w:rPr>
      </w:pPr>
    </w:p>
    <w:p>
      <w:pPr>
        <w:spacing w:after="0" w:line="205" w:lineRule="exact"/>
        <w:rPr>
          <w:sz w:val="24"/>
          <w:szCs w:val="24"/>
          <w:color w:val="auto"/>
        </w:rPr>
      </w:pPr>
    </w:p>
    <w:p>
      <w:pPr>
        <w:ind w:left="5200"/>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31115</wp:posOffset>
            </wp:positionV>
            <wp:extent cx="5023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53" w:lineRule="exact"/>
        <w:rPr>
          <w:sz w:val="24"/>
          <w:szCs w:val="24"/>
          <w:color w:val="auto"/>
        </w:rPr>
      </w:pPr>
    </w:p>
    <w:p>
      <w:pPr>
        <w:ind w:left="3440"/>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361950</wp:posOffset>
            </wp:positionV>
            <wp:extent cx="5117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7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Securities Act (17 CFR 230.425)</w:t>
      </w:r>
    </w:p>
    <w:p>
      <w:pPr>
        <w:spacing w:after="0" w:line="1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6"/>
        </w:trPr>
        <w:tc>
          <w:tcPr>
            <w:tcW w:w="39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no par value</w:t>
            </w:r>
          </w:p>
        </w:tc>
        <w:tc>
          <w:tcPr>
            <w:tcW w:w="2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ITRI</w:t>
            </w:r>
          </w:p>
        </w:tc>
        <w:tc>
          <w:tcPr>
            <w:tcW w:w="472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53" w:lineRule="exact"/>
        <w:rPr>
          <w:sz w:val="24"/>
          <w:szCs w:val="24"/>
          <w:color w:val="auto"/>
        </w:rPr>
      </w:pPr>
    </w:p>
    <w:p>
      <w:pPr>
        <w:ind w:right="12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§230.405) or Rule 12b-2 of the Securities Exchange Act of 1934 (17 CFR §240.12b-2).</w:t>
      </w:r>
    </w:p>
    <w:p>
      <w:pPr>
        <w:spacing w:after="0" w:line="3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5" w:lineRule="exact"/>
        <w:rPr>
          <w:sz w:val="24"/>
          <w:szCs w:val="24"/>
          <w:color w:val="auto"/>
        </w:rPr>
      </w:pPr>
    </w:p>
    <w:p>
      <w:pPr>
        <w:ind w:right="18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2.03 Creation of a Direct Financial Obligation or an Obligation under an Off-Balance Sheet Arrangement of a Registrant.</w:t>
      </w:r>
    </w:p>
    <w:p>
      <w:pPr>
        <w:spacing w:after="0" w:line="260" w:lineRule="exact"/>
        <w:rPr>
          <w:sz w:val="20"/>
          <w:szCs w:val="20"/>
          <w:color w:val="auto"/>
        </w:rPr>
      </w:pPr>
    </w:p>
    <w:p>
      <w:pPr>
        <w:jc w:val="both"/>
        <w:ind w:left="1300"/>
        <w:spacing w:after="0" w:line="232" w:lineRule="auto"/>
        <w:rPr>
          <w:sz w:val="20"/>
          <w:szCs w:val="20"/>
          <w:color w:val="auto"/>
        </w:rPr>
      </w:pPr>
      <w:r>
        <w:rPr>
          <w:rFonts w:ascii="Arial" w:cs="Arial" w:eastAsia="Arial" w:hAnsi="Arial"/>
          <w:sz w:val="20"/>
          <w:szCs w:val="20"/>
          <w:color w:val="auto"/>
        </w:rPr>
        <w:t>On March 25, 2020, Itron, Inc. (the "Company") drew $400 million under the revolving line of credit within its credit facility, dated January 5, 2018 and as amended on October 18, 2019 (the 2018 credit facility). In light of the current uncertain environment, the Company deemed it prudent to increase its cash position and preserve future financial flexibility. The Company’s Total Net Leverage Ratio, as defined in the amended 2018 credit facility agreement, is unchanged by this drawing.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information presented in this Current Report on Form 8-K contains "forward-looking statements" within the meaning of the safe harbor provisions of the U.S. Private Securities Litigation Reform Act of 1995. Forward-looking statements are neither historical factors nor assurances of future performance. These statements relate to our expectations about, among others,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2019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960" w:type="dxa"/>
            <w:vAlign w:val="bottom"/>
          </w:tcPr>
          <w:p>
            <w:pPr>
              <w:ind w:left="3700"/>
              <w:spacing w:after="0"/>
              <w:rPr>
                <w:sz w:val="20"/>
                <w:szCs w:val="20"/>
                <w:color w:val="auto"/>
              </w:rPr>
            </w:pPr>
            <w:r>
              <w:rPr>
                <w:rFonts w:ascii="Arial" w:cs="Arial" w:eastAsia="Arial" w:hAnsi="Arial"/>
                <w:sz w:val="20"/>
                <w:szCs w:val="20"/>
                <w:color w:val="auto"/>
              </w:rPr>
              <w:t>ITRON, INC.</w:t>
            </w:r>
          </w:p>
        </w:tc>
        <w:tc>
          <w:tcPr>
            <w:tcW w:w="6220" w:type="dxa"/>
            <w:vAlign w:val="bottom"/>
          </w:tcPr>
          <w:p>
            <w:pPr>
              <w:spacing w:after="0"/>
              <w:rPr>
                <w:sz w:val="21"/>
                <w:szCs w:val="21"/>
                <w:color w:val="auto"/>
              </w:rPr>
            </w:pPr>
          </w:p>
        </w:tc>
      </w:tr>
      <w:tr>
        <w:trPr>
          <w:trHeight w:val="553"/>
        </w:trPr>
        <w:tc>
          <w:tcPr>
            <w:tcW w:w="4960" w:type="dxa"/>
            <w:vAlign w:val="bottom"/>
          </w:tcPr>
          <w:p>
            <w:pPr>
              <w:ind w:left="3700"/>
              <w:spacing w:after="0"/>
              <w:rPr>
                <w:sz w:val="20"/>
                <w:szCs w:val="20"/>
                <w:color w:val="auto"/>
              </w:rPr>
            </w:pPr>
            <w:r>
              <w:rPr>
                <w:rFonts w:ascii="Arial" w:cs="Arial" w:eastAsia="Arial" w:hAnsi="Arial"/>
                <w:sz w:val="20"/>
                <w:szCs w:val="20"/>
                <w:color w:val="auto"/>
              </w:rPr>
              <w:t>By:</w:t>
            </w:r>
          </w:p>
        </w:tc>
        <w:tc>
          <w:tcPr>
            <w:tcW w:w="6220" w:type="dxa"/>
            <w:vAlign w:val="bottom"/>
          </w:tcPr>
          <w:p>
            <w:pPr>
              <w:jc w:val="center"/>
              <w:spacing w:after="0"/>
              <w:rPr>
                <w:sz w:val="20"/>
                <w:szCs w:val="20"/>
                <w:color w:val="auto"/>
              </w:rPr>
            </w:pPr>
            <w:r>
              <w:rPr>
                <w:rFonts w:ascii="Arial" w:cs="Arial" w:eastAsia="Arial" w:hAnsi="Arial"/>
                <w:sz w:val="20"/>
                <w:szCs w:val="20"/>
                <w:color w:val="auto"/>
                <w:w w:val="91"/>
              </w:rPr>
              <w:t>/s/ JOAN S. HOOPER</w:t>
            </w:r>
          </w:p>
        </w:tc>
      </w:tr>
      <w:tr>
        <w:trPr>
          <w:trHeight w:val="23"/>
        </w:trPr>
        <w:tc>
          <w:tcPr>
            <w:tcW w:w="496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r>
      <w:tr>
        <w:trPr>
          <w:trHeight w:val="254"/>
        </w:trPr>
        <w:tc>
          <w:tcPr>
            <w:tcW w:w="4960" w:type="dxa"/>
            <w:vAlign w:val="bottom"/>
          </w:tcPr>
          <w:p>
            <w:pPr>
              <w:spacing w:after="0"/>
              <w:rPr>
                <w:sz w:val="20"/>
                <w:szCs w:val="20"/>
                <w:color w:val="auto"/>
              </w:rPr>
            </w:pPr>
            <w:r>
              <w:rPr>
                <w:rFonts w:ascii="Arial" w:cs="Arial" w:eastAsia="Arial" w:hAnsi="Arial"/>
                <w:sz w:val="20"/>
                <w:szCs w:val="20"/>
                <w:color w:val="auto"/>
              </w:rPr>
              <w:t>Dated: March 25, 2020</w:t>
            </w:r>
          </w:p>
        </w:tc>
        <w:tc>
          <w:tcPr>
            <w:tcW w:w="6220" w:type="dxa"/>
            <w:vAlign w:val="bottom"/>
          </w:tcPr>
          <w:p>
            <w:pPr>
              <w:jc w:val="center"/>
              <w:spacing w:after="0"/>
              <w:rPr>
                <w:sz w:val="20"/>
                <w:szCs w:val="20"/>
                <w:color w:val="auto"/>
              </w:rPr>
            </w:pPr>
            <w:r>
              <w:rPr>
                <w:rFonts w:ascii="Arial" w:cs="Arial" w:eastAsia="Arial" w:hAnsi="Arial"/>
                <w:sz w:val="20"/>
                <w:szCs w:val="20"/>
                <w:color w:val="auto"/>
                <w:w w:val="87"/>
              </w:rPr>
              <w:t>Joan S. Hooper</w:t>
            </w:r>
          </w:p>
        </w:tc>
      </w:tr>
      <w:tr>
        <w:trPr>
          <w:trHeight w:val="283"/>
        </w:trPr>
        <w:tc>
          <w:tcPr>
            <w:tcW w:w="4960" w:type="dxa"/>
            <w:vAlign w:val="bottom"/>
          </w:tcPr>
          <w:p>
            <w:pPr>
              <w:spacing w:after="0"/>
              <w:rPr>
                <w:sz w:val="24"/>
                <w:szCs w:val="24"/>
                <w:color w:val="auto"/>
              </w:rPr>
            </w:pPr>
          </w:p>
        </w:tc>
        <w:tc>
          <w:tcPr>
            <w:tcW w:w="6220" w:type="dxa"/>
            <w:vAlign w:val="bottom"/>
          </w:tcPr>
          <w:p>
            <w:pPr>
              <w:jc w:val="center"/>
              <w:spacing w:after="0"/>
              <w:rPr>
                <w:sz w:val="20"/>
                <w:szCs w:val="20"/>
                <w:color w:val="auto"/>
              </w:rPr>
            </w:pPr>
            <w:r>
              <w:rPr>
                <w:rFonts w:ascii="Arial" w:cs="Arial" w:eastAsia="Arial" w:hAnsi="Arial"/>
                <w:sz w:val="20"/>
                <w:szCs w:val="20"/>
                <w:color w:val="auto"/>
                <w:w w:val="90"/>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2020-03-25T16:05:05Z</dcterms:created>
  <dcterms:modified xsi:type="dcterms:W3CDTF">2020-03-25T16:05:05Z</dcterms:modified>
</cp:coreProperties>
</file>