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40" w:type="dxa"/>
            <w:vAlign w:val="bottom"/>
          </w:tcPr>
          <w:p>
            <w:pPr>
              <w:ind w:left="40"/>
              <w:spacing w:after="0"/>
              <w:rPr>
                <w:sz w:val="20"/>
                <w:szCs w:val="20"/>
                <w:color w:val="auto"/>
              </w:rPr>
            </w:pPr>
            <w:r>
              <w:rPr>
                <w:rFonts w:ascii="Arial" w:cs="Arial" w:eastAsia="Arial" w:hAnsi="Arial"/>
                <w:sz w:val="22"/>
                <w:szCs w:val="22"/>
                <w:color w:val="auto"/>
              </w:rPr>
              <w:t>0001571605</w:t>
            </w: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6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40" w:type="dxa"/>
            <w:vAlign w:val="bottom"/>
          </w:tcPr>
          <w:p>
            <w:pPr>
              <w:spacing w:after="0"/>
              <w:rPr>
                <w:sz w:val="24"/>
                <w:szCs w:val="24"/>
                <w:color w:val="auto"/>
              </w:rPr>
            </w:pPr>
          </w:p>
        </w:tc>
        <w:tc>
          <w:tcPr>
            <w:tcW w:w="3120" w:type="dxa"/>
            <w:vAlign w:val="bottom"/>
          </w:tcPr>
          <w:p>
            <w:pPr>
              <w:ind w:left="900"/>
              <w:spacing w:after="0"/>
              <w:rPr>
                <w:sz w:val="20"/>
                <w:szCs w:val="20"/>
                <w:color w:val="auto"/>
              </w:rPr>
            </w:pPr>
            <w:r>
              <w:rPr>
                <w:rFonts w:ascii="Arial" w:cs="Arial" w:eastAsia="Arial" w:hAnsi="Arial"/>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40" w:type="dxa"/>
            <w:vAlign w:val="bottom"/>
          </w:tcPr>
          <w:p>
            <w:pPr>
              <w:spacing w:after="0"/>
              <w:rPr>
                <w:sz w:val="24"/>
                <w:szCs w:val="24"/>
                <w:color w:val="auto"/>
              </w:rPr>
            </w:pPr>
          </w:p>
        </w:tc>
        <w:tc>
          <w:tcPr>
            <w:tcW w:w="3120" w:type="dxa"/>
            <w:vAlign w:val="bottom"/>
          </w:tcPr>
          <w:p>
            <w:pPr>
              <w:ind w:left="900"/>
              <w:spacing w:after="0"/>
              <w:rPr>
                <w:sz w:val="20"/>
                <w:szCs w:val="20"/>
                <w:color w:val="auto"/>
              </w:rPr>
            </w:pPr>
            <w:r>
              <w:rPr>
                <w:rFonts w:ascii="Arial" w:cs="Arial" w:eastAsia="Arial" w:hAnsi="Arial"/>
                <w:sz w:val="22"/>
                <w:szCs w:val="22"/>
                <w:color w:val="auto"/>
              </w:rPr>
              <w:t>000-22418</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3120" w:type="dxa"/>
            <w:vAlign w:val="bottom"/>
          </w:tcPr>
          <w:p>
            <w:pPr>
              <w:ind w:left="900"/>
              <w:spacing w:after="0"/>
              <w:rPr>
                <w:sz w:val="20"/>
                <w:szCs w:val="20"/>
                <w:color w:val="auto"/>
              </w:rPr>
            </w:pPr>
            <w:r>
              <w:rPr>
                <w:rFonts w:ascii="Arial" w:cs="Arial" w:eastAsia="Arial" w:hAnsi="Arial"/>
                <w:sz w:val="22"/>
                <w:szCs w:val="22"/>
                <w:color w:val="auto"/>
                <w:w w:val="92"/>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640" w:type="dxa"/>
            <w:vAlign w:val="bottom"/>
          </w:tcPr>
          <w:p>
            <w:pPr>
              <w:spacing w:after="0"/>
              <w:rPr>
                <w:sz w:val="21"/>
                <w:szCs w:val="21"/>
                <w:color w:val="auto"/>
              </w:rPr>
            </w:pPr>
          </w:p>
        </w:tc>
        <w:tc>
          <w:tcPr>
            <w:tcW w:w="3120" w:type="dxa"/>
            <w:vAlign w:val="bottom"/>
          </w:tcPr>
          <w:p>
            <w:pPr>
              <w:ind w:left="900"/>
              <w:spacing w:after="0" w:line="243" w:lineRule="exact"/>
              <w:rPr>
                <w:sz w:val="20"/>
                <w:szCs w:val="20"/>
                <w:color w:val="auto"/>
              </w:rPr>
            </w:pPr>
            <w:r>
              <w:rPr>
                <w:rFonts w:ascii="Arial" w:cs="Arial" w:eastAsia="Arial" w:hAnsi="Arial"/>
                <w:sz w:val="22"/>
                <w:szCs w:val="22"/>
                <w:color w:val="auto"/>
              </w:rPr>
              <w:t>LIBERTY LAKE</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640" w:type="dxa"/>
            <w:vAlign w:val="bottom"/>
          </w:tcPr>
          <w:p>
            <w:pPr>
              <w:spacing w:after="0"/>
              <w:rPr>
                <w:sz w:val="13"/>
                <w:szCs w:val="13"/>
                <w:color w:val="auto"/>
              </w:rPr>
            </w:pPr>
          </w:p>
        </w:tc>
        <w:tc>
          <w:tcPr>
            <w:tcW w:w="3120" w:type="dxa"/>
            <w:vAlign w:val="bottom"/>
            <w:vMerge w:val="restart"/>
          </w:tcPr>
          <w:p>
            <w:pPr>
              <w:ind w:left="900"/>
              <w:spacing w:after="0" w:line="243" w:lineRule="exact"/>
              <w:rPr>
                <w:sz w:val="20"/>
                <w:szCs w:val="20"/>
                <w:color w:val="auto"/>
              </w:rPr>
            </w:pPr>
            <w:r>
              <w:rPr>
                <w:rFonts w:ascii="Arial" w:cs="Arial" w:eastAsia="Arial" w:hAnsi="Arial"/>
                <w:sz w:val="22"/>
                <w:szCs w:val="22"/>
                <w:color w:val="auto"/>
              </w:rPr>
              <w:t>WASHINGTON</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64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3120" w:type="dxa"/>
            <w:vAlign w:val="bottom"/>
          </w:tcPr>
          <w:p>
            <w:pPr>
              <w:ind w:left="900"/>
              <w:spacing w:after="0"/>
              <w:rPr>
                <w:sz w:val="20"/>
                <w:szCs w:val="20"/>
                <w:color w:val="auto"/>
              </w:rPr>
            </w:pPr>
            <w:r>
              <w:rPr>
                <w:rFonts w:ascii="Arial" w:cs="Arial" w:eastAsia="Arial" w:hAnsi="Arial"/>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40" w:type="dxa"/>
            <w:vAlign w:val="bottom"/>
          </w:tcPr>
          <w:p>
            <w:pPr>
              <w:spacing w:after="0"/>
              <w:rPr>
                <w:sz w:val="24"/>
                <w:szCs w:val="24"/>
                <w:color w:val="auto"/>
              </w:rPr>
            </w:pPr>
          </w:p>
        </w:tc>
        <w:tc>
          <w:tcPr>
            <w:tcW w:w="3120" w:type="dxa"/>
            <w:vAlign w:val="bottom"/>
          </w:tcPr>
          <w:p>
            <w:pPr>
              <w:ind w:left="900"/>
              <w:spacing w:after="0"/>
              <w:rPr>
                <w:sz w:val="20"/>
                <w:szCs w:val="20"/>
                <w:color w:val="auto"/>
              </w:rPr>
            </w:pPr>
            <w:r>
              <w:rPr>
                <w:rFonts w:ascii="Arial" w:cs="Arial" w:eastAsia="Arial" w:hAnsi="Arial"/>
                <w:sz w:val="22"/>
                <w:szCs w:val="22"/>
                <w:color w:val="auto"/>
              </w:rPr>
              <w:t>5099249900</w:t>
            </w:r>
          </w:p>
        </w:tc>
        <w:tc>
          <w:tcPr>
            <w:tcW w:w="0" w:type="dxa"/>
            <w:vAlign w:val="bottom"/>
          </w:tcPr>
          <w:p>
            <w:pPr>
              <w:spacing w:after="0"/>
              <w:rPr>
                <w:sz w:val="1"/>
                <w:szCs w:val="1"/>
                <w:color w:val="auto"/>
              </w:rPr>
            </w:pPr>
          </w:p>
        </w:tc>
      </w:tr>
      <w:tr>
        <w:trPr>
          <w:trHeight w:val="297"/>
        </w:trPr>
        <w:tc>
          <w:tcPr>
            <w:tcW w:w="664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120" w:type="dxa"/>
            <w:vAlign w:val="bottom"/>
          </w:tcPr>
          <w:p>
            <w:pPr>
              <w:ind w:left="900"/>
              <w:spacing w:after="0"/>
              <w:rPr>
                <w:sz w:val="20"/>
                <w:szCs w:val="20"/>
                <w:color w:val="auto"/>
              </w:rPr>
            </w:pPr>
            <w:r>
              <w:rPr>
                <w:rFonts w:ascii="Arial" w:cs="Arial" w:eastAsia="Arial" w:hAnsi="Arial"/>
                <w:sz w:val="22"/>
                <w:szCs w:val="22"/>
                <w:color w:val="auto"/>
              </w:rPr>
              <w:t>Reeves Donald L. III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5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6531</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461034.74</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45422809</w:t>
            </w:r>
          </w:p>
        </w:tc>
        <w:tc>
          <w:tcPr>
            <w:tcW w:w="1280" w:type="dxa"/>
            <w:vAlign w:val="bottom"/>
          </w:tcPr>
          <w:p>
            <w:pPr>
              <w:ind w:left="40"/>
              <w:spacing w:after="0"/>
              <w:rPr>
                <w:sz w:val="20"/>
                <w:szCs w:val="20"/>
                <w:color w:val="auto"/>
              </w:rPr>
            </w:pPr>
            <w:r>
              <w:rPr>
                <w:rFonts w:ascii="Arial" w:cs="Arial" w:eastAsia="Arial" w:hAnsi="Arial"/>
                <w:sz w:val="22"/>
                <w:szCs w:val="22"/>
                <w:color w:val="auto"/>
              </w:rPr>
              <w:t>06/06/2023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20" w:type="dxa"/>
            <w:vAlign w:val="bottom"/>
          </w:tcPr>
          <w:p>
            <w:pPr>
              <w:ind w:left="500"/>
              <w:spacing w:after="0"/>
              <w:rPr>
                <w:sz w:val="20"/>
                <w:szCs w:val="20"/>
                <w:color w:val="auto"/>
              </w:rPr>
            </w:pPr>
            <w:r>
              <w:rPr>
                <w:rFonts w:ascii="Arial" w:cs="Arial" w:eastAsia="Arial" w:hAnsi="Arial"/>
                <w:sz w:val="22"/>
                <w:szCs w:val="22"/>
                <w:b w:val="1"/>
                <w:bCs w:val="1"/>
                <w:color w:val="auto"/>
              </w:rPr>
              <w:t>Whom</w:t>
            </w:r>
          </w:p>
        </w:tc>
        <w:tc>
          <w:tcPr>
            <w:tcW w:w="2480" w:type="dxa"/>
            <w:vAlign w:val="bottom"/>
          </w:tcPr>
          <w:p>
            <w:pPr>
              <w:ind w:left="360"/>
              <w:spacing w:after="0"/>
              <w:rPr>
                <w:sz w:val="20"/>
                <w:szCs w:val="20"/>
                <w:color w:val="auto"/>
              </w:rPr>
            </w:pPr>
            <w:r>
              <w:rPr>
                <w:rFonts w:ascii="Arial" w:cs="Arial" w:eastAsia="Arial" w:hAnsi="Arial"/>
                <w:sz w:val="22"/>
                <w:szCs w:val="22"/>
                <w:b w:val="1"/>
                <w:bCs w:val="1"/>
                <w:color w:val="auto"/>
              </w:rPr>
              <w:t>a</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ind w:left="400"/>
              <w:spacing w:after="0"/>
              <w:rPr>
                <w:sz w:val="20"/>
                <w:szCs w:val="20"/>
                <w:color w:val="auto"/>
              </w:rPr>
            </w:pPr>
            <w:r>
              <w:rPr>
                <w:rFonts w:ascii="Arial" w:cs="Arial" w:eastAsia="Arial" w:hAnsi="Arial"/>
                <w:sz w:val="22"/>
                <w:szCs w:val="22"/>
                <w:b w:val="1"/>
                <w:bCs w:val="1"/>
                <w:color w:val="auto"/>
              </w:rPr>
              <w:t>Acquired</w:t>
            </w:r>
          </w:p>
        </w:tc>
        <w:tc>
          <w:tcPr>
            <w:tcW w:w="2480" w:type="dxa"/>
            <w:vAlign w:val="bottom"/>
          </w:tcPr>
          <w:p>
            <w:pPr>
              <w:ind w:left="160"/>
              <w:spacing w:after="0"/>
              <w:rPr>
                <w:sz w:val="20"/>
                <w:szCs w:val="20"/>
                <w:color w:val="auto"/>
              </w:rPr>
            </w:pPr>
            <w:r>
              <w:rPr>
                <w:rFonts w:ascii="Arial" w:cs="Arial" w:eastAsia="Arial" w:hAnsi="Arial"/>
                <w:sz w:val="22"/>
                <w:szCs w:val="22"/>
                <w:b w:val="1"/>
                <w:bCs w:val="1"/>
                <w:color w:val="auto"/>
              </w:rPr>
              <w:t>Gift?</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02/18/2021</w:t>
            </w:r>
          </w:p>
        </w:tc>
        <w:tc>
          <w:tcPr>
            <w:tcW w:w="1620" w:type="dxa"/>
            <w:vAlign w:val="bottom"/>
          </w:tcPr>
          <w:p>
            <w:pPr>
              <w:ind w:left="20"/>
              <w:spacing w:after="0"/>
              <w:rPr>
                <w:sz w:val="20"/>
                <w:szCs w:val="20"/>
                <w:color w:val="auto"/>
              </w:rPr>
            </w:pPr>
            <w:r>
              <w:rPr>
                <w:rFonts w:ascii="Arial" w:cs="Arial" w:eastAsia="Arial" w:hAnsi="Arial"/>
                <w:sz w:val="22"/>
                <w:szCs w:val="22"/>
                <w:color w:val="auto"/>
                <w:w w:val="98"/>
              </w:rPr>
              <w:t>Restricted Stock</w:t>
            </w:r>
          </w:p>
        </w:tc>
        <w:tc>
          <w:tcPr>
            <w:tcW w:w="1420" w:type="dxa"/>
            <w:vAlign w:val="bottom"/>
            <w:vMerge w:val="restart"/>
          </w:tcPr>
          <w:p>
            <w:pPr>
              <w:ind w:left="100"/>
              <w:spacing w:after="0"/>
              <w:rPr>
                <w:sz w:val="20"/>
                <w:szCs w:val="20"/>
                <w:color w:val="auto"/>
              </w:rPr>
            </w:pPr>
            <w:r>
              <w:rPr>
                <w:rFonts w:ascii="Arial" w:cs="Arial" w:eastAsia="Arial" w:hAnsi="Arial"/>
                <w:sz w:val="22"/>
                <w:szCs w:val="22"/>
                <w:color w:val="auto"/>
              </w:rPr>
              <w:t>Issuer</w:t>
            </w:r>
          </w:p>
        </w:tc>
        <w:tc>
          <w:tcPr>
            <w:tcW w:w="2480" w:type="dxa"/>
            <w:vAlign w:val="bottom"/>
            <w:vMerge w:val="restart"/>
          </w:tcPr>
          <w:p>
            <w:pPr>
              <w:ind w:left="1620"/>
              <w:spacing w:after="0"/>
              <w:rPr>
                <w:sz w:val="20"/>
                <w:szCs w:val="20"/>
                <w:color w:val="auto"/>
              </w:rPr>
            </w:pPr>
            <w:r>
              <w:rPr>
                <w:rFonts w:ascii="Arial" w:cs="Arial" w:eastAsia="Arial" w:hAnsi="Arial"/>
                <w:sz w:val="22"/>
                <w:szCs w:val="22"/>
                <w:color w:val="auto"/>
              </w:rPr>
              <w:t>757</w:t>
            </w:r>
          </w:p>
        </w:tc>
        <w:tc>
          <w:tcPr>
            <w:tcW w:w="2900" w:type="dxa"/>
            <w:vAlign w:val="bottom"/>
            <w:vMerge w:val="restart"/>
          </w:tcPr>
          <w:p>
            <w:pPr>
              <w:ind w:left="440"/>
              <w:spacing w:after="0"/>
              <w:rPr>
                <w:sz w:val="20"/>
                <w:szCs w:val="20"/>
                <w:color w:val="auto"/>
              </w:rPr>
            </w:pPr>
            <w:r>
              <w:rPr>
                <w:rFonts w:ascii="Arial" w:cs="Arial" w:eastAsia="Arial" w:hAnsi="Arial"/>
                <w:sz w:val="22"/>
                <w:szCs w:val="22"/>
                <w:color w:val="auto"/>
                <w:w w:val="94"/>
              </w:rPr>
              <w:t>02/18/2021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20" w:type="dxa"/>
            <w:vAlign w:val="bottom"/>
          </w:tcPr>
          <w:p>
            <w:pPr>
              <w:ind w:left="20"/>
              <w:spacing w:after="0"/>
              <w:rPr>
                <w:sz w:val="20"/>
                <w:szCs w:val="20"/>
                <w:color w:val="auto"/>
              </w:rPr>
            </w:pPr>
            <w:r>
              <w:rPr>
                <w:rFonts w:ascii="Arial" w:cs="Arial" w:eastAsia="Arial" w:hAnsi="Arial"/>
                <w:sz w:val="22"/>
                <w:szCs w:val="22"/>
                <w:color w:val="auto"/>
              </w:rPr>
              <w:t>Vesting</w:t>
            </w:r>
          </w:p>
        </w:tc>
        <w:tc>
          <w:tcPr>
            <w:tcW w:w="1420" w:type="dxa"/>
            <w:vAlign w:val="bottom"/>
            <w:vMerge w:val="continue"/>
          </w:tcPr>
          <w:p>
            <w:pPr>
              <w:spacing w:after="0"/>
              <w:rPr>
                <w:sz w:val="23"/>
                <w:szCs w:val="23"/>
                <w:color w:val="auto"/>
              </w:rPr>
            </w:pPr>
          </w:p>
        </w:tc>
        <w:tc>
          <w:tcPr>
            <w:tcW w:w="2480" w:type="dxa"/>
            <w:vAlign w:val="bottom"/>
            <w:vMerge w:val="continue"/>
          </w:tcPr>
          <w:p>
            <w:pPr>
              <w:spacing w:after="0"/>
              <w:rPr>
                <w:sz w:val="23"/>
                <w:szCs w:val="23"/>
                <w:color w:val="auto"/>
              </w:rPr>
            </w:pPr>
          </w:p>
        </w:tc>
        <w:tc>
          <w:tcPr>
            <w:tcW w:w="2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02/20/2021</w:t>
            </w:r>
          </w:p>
        </w:tc>
        <w:tc>
          <w:tcPr>
            <w:tcW w:w="1620" w:type="dxa"/>
            <w:vAlign w:val="bottom"/>
          </w:tcPr>
          <w:p>
            <w:pPr>
              <w:ind w:left="20"/>
              <w:spacing w:after="0"/>
              <w:rPr>
                <w:sz w:val="20"/>
                <w:szCs w:val="20"/>
                <w:color w:val="auto"/>
              </w:rPr>
            </w:pPr>
            <w:r>
              <w:rPr>
                <w:rFonts w:ascii="Arial" w:cs="Arial" w:eastAsia="Arial" w:hAnsi="Arial"/>
                <w:sz w:val="22"/>
                <w:szCs w:val="22"/>
                <w:color w:val="auto"/>
                <w:w w:val="98"/>
              </w:rPr>
              <w:t>Restricted Stock</w:t>
            </w:r>
          </w:p>
        </w:tc>
        <w:tc>
          <w:tcPr>
            <w:tcW w:w="1420" w:type="dxa"/>
            <w:vAlign w:val="bottom"/>
            <w:vMerge w:val="restart"/>
          </w:tcPr>
          <w:p>
            <w:pPr>
              <w:ind w:left="100"/>
              <w:spacing w:after="0"/>
              <w:rPr>
                <w:sz w:val="20"/>
                <w:szCs w:val="20"/>
                <w:color w:val="auto"/>
              </w:rPr>
            </w:pPr>
            <w:r>
              <w:rPr>
                <w:rFonts w:ascii="Arial" w:cs="Arial" w:eastAsia="Arial" w:hAnsi="Arial"/>
                <w:sz w:val="22"/>
                <w:szCs w:val="22"/>
                <w:color w:val="auto"/>
              </w:rPr>
              <w:t>Issuer</w:t>
            </w:r>
          </w:p>
        </w:tc>
        <w:tc>
          <w:tcPr>
            <w:tcW w:w="2480" w:type="dxa"/>
            <w:vAlign w:val="bottom"/>
            <w:vMerge w:val="restart"/>
          </w:tcPr>
          <w:p>
            <w:pPr>
              <w:ind w:left="1620"/>
              <w:spacing w:after="0"/>
              <w:rPr>
                <w:sz w:val="20"/>
                <w:szCs w:val="20"/>
                <w:color w:val="auto"/>
              </w:rPr>
            </w:pPr>
            <w:r>
              <w:rPr>
                <w:rFonts w:ascii="Arial" w:cs="Arial" w:eastAsia="Arial" w:hAnsi="Arial"/>
                <w:sz w:val="22"/>
                <w:szCs w:val="22"/>
                <w:color w:val="auto"/>
              </w:rPr>
              <w:t>249</w:t>
            </w:r>
          </w:p>
        </w:tc>
        <w:tc>
          <w:tcPr>
            <w:tcW w:w="2900" w:type="dxa"/>
            <w:vAlign w:val="bottom"/>
            <w:vMerge w:val="restart"/>
          </w:tcPr>
          <w:p>
            <w:pPr>
              <w:ind w:left="440"/>
              <w:spacing w:after="0"/>
              <w:rPr>
                <w:sz w:val="20"/>
                <w:szCs w:val="20"/>
                <w:color w:val="auto"/>
              </w:rPr>
            </w:pPr>
            <w:r>
              <w:rPr>
                <w:rFonts w:ascii="Arial" w:cs="Arial" w:eastAsia="Arial" w:hAnsi="Arial"/>
                <w:sz w:val="22"/>
                <w:szCs w:val="22"/>
                <w:color w:val="auto"/>
                <w:w w:val="94"/>
              </w:rPr>
              <w:t>02/20/2021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20" w:type="dxa"/>
            <w:vAlign w:val="bottom"/>
          </w:tcPr>
          <w:p>
            <w:pPr>
              <w:ind w:left="20"/>
              <w:spacing w:after="0"/>
              <w:rPr>
                <w:sz w:val="20"/>
                <w:szCs w:val="20"/>
                <w:color w:val="auto"/>
              </w:rPr>
            </w:pPr>
            <w:r>
              <w:rPr>
                <w:rFonts w:ascii="Arial" w:cs="Arial" w:eastAsia="Arial" w:hAnsi="Arial"/>
                <w:sz w:val="22"/>
                <w:szCs w:val="22"/>
                <w:color w:val="auto"/>
              </w:rPr>
              <w:t>Vesting</w:t>
            </w:r>
          </w:p>
        </w:tc>
        <w:tc>
          <w:tcPr>
            <w:tcW w:w="1420" w:type="dxa"/>
            <w:vAlign w:val="bottom"/>
            <w:vMerge w:val="continue"/>
          </w:tcPr>
          <w:p>
            <w:pPr>
              <w:spacing w:after="0"/>
              <w:rPr>
                <w:sz w:val="23"/>
                <w:szCs w:val="23"/>
                <w:color w:val="auto"/>
              </w:rPr>
            </w:pPr>
          </w:p>
        </w:tc>
        <w:tc>
          <w:tcPr>
            <w:tcW w:w="2480" w:type="dxa"/>
            <w:vAlign w:val="bottom"/>
            <w:vMerge w:val="continue"/>
          </w:tcPr>
          <w:p>
            <w:pPr>
              <w:spacing w:after="0"/>
              <w:rPr>
                <w:sz w:val="23"/>
                <w:szCs w:val="23"/>
                <w:color w:val="auto"/>
              </w:rPr>
            </w:pPr>
          </w:p>
        </w:tc>
        <w:tc>
          <w:tcPr>
            <w:tcW w:w="2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20" w:type="dxa"/>
            <w:vAlign w:val="bottom"/>
          </w:tcPr>
          <w:p>
            <w:pPr>
              <w:ind w:left="20"/>
              <w:spacing w:after="0" w:line="233" w:lineRule="exact"/>
              <w:rPr>
                <w:sz w:val="20"/>
                <w:szCs w:val="20"/>
                <w:color w:val="auto"/>
              </w:rPr>
            </w:pPr>
            <w:r>
              <w:rPr>
                <w:rFonts w:ascii="Arial" w:cs="Arial" w:eastAsia="Arial" w:hAnsi="Arial"/>
                <w:sz w:val="22"/>
                <w:szCs w:val="22"/>
                <w:color w:val="auto"/>
                <w:w w:val="98"/>
              </w:rPr>
              <w:t>Restricted Stock</w:t>
            </w:r>
          </w:p>
        </w:tc>
        <w:tc>
          <w:tcPr>
            <w:tcW w:w="14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900" w:type="dxa"/>
            <w:vAlign w:val="bottom"/>
          </w:tcPr>
          <w:p>
            <w:pPr>
              <w:ind w:left="1480"/>
              <w:spacing w:after="0" w:line="233" w:lineRule="exact"/>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330"/>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1360" w:type="dxa"/>
            <w:vAlign w:val="bottom"/>
          </w:tcPr>
          <w:p>
            <w:pPr>
              <w:jc w:val="right"/>
              <w:spacing w:after="0"/>
              <w:rPr>
                <w:sz w:val="20"/>
                <w:szCs w:val="20"/>
                <w:color w:val="auto"/>
              </w:rPr>
            </w:pPr>
            <w:r>
              <w:rPr>
                <w:rFonts w:ascii="Arial" w:cs="Arial" w:eastAsia="Arial" w:hAnsi="Arial"/>
                <w:sz w:val="22"/>
                <w:szCs w:val="22"/>
                <w:color w:val="auto"/>
              </w:rPr>
              <w:t>07/01/2021</w:t>
            </w:r>
          </w:p>
        </w:tc>
        <w:tc>
          <w:tcPr>
            <w:tcW w:w="1620" w:type="dxa"/>
            <w:vAlign w:val="bottom"/>
          </w:tcPr>
          <w:p>
            <w:pPr>
              <w:ind w:left="20"/>
              <w:spacing w:after="0"/>
              <w:rPr>
                <w:sz w:val="20"/>
                <w:szCs w:val="20"/>
                <w:color w:val="auto"/>
              </w:rPr>
            </w:pPr>
            <w:r>
              <w:rPr>
                <w:rFonts w:ascii="Arial" w:cs="Arial" w:eastAsia="Arial" w:hAnsi="Arial"/>
                <w:sz w:val="22"/>
                <w:szCs w:val="22"/>
                <w:color w:val="auto"/>
              </w:rPr>
              <w:t>Vesting</w:t>
            </w:r>
          </w:p>
        </w:tc>
        <w:tc>
          <w:tcPr>
            <w:tcW w:w="1420" w:type="dxa"/>
            <w:vAlign w:val="bottom"/>
          </w:tcPr>
          <w:p>
            <w:pPr>
              <w:ind w:left="100"/>
              <w:spacing w:after="0"/>
              <w:rPr>
                <w:sz w:val="20"/>
                <w:szCs w:val="20"/>
                <w:color w:val="auto"/>
              </w:rPr>
            </w:pPr>
            <w:r>
              <w:rPr>
                <w:rFonts w:ascii="Arial" w:cs="Arial" w:eastAsia="Arial" w:hAnsi="Arial"/>
                <w:sz w:val="22"/>
                <w:szCs w:val="22"/>
                <w:color w:val="auto"/>
              </w:rPr>
              <w:t>Issuer</w:t>
            </w:r>
          </w:p>
        </w:tc>
        <w:tc>
          <w:tcPr>
            <w:tcW w:w="2480" w:type="dxa"/>
            <w:vAlign w:val="bottom"/>
          </w:tcPr>
          <w:p>
            <w:pPr>
              <w:ind w:left="1620"/>
              <w:spacing w:after="0"/>
              <w:rPr>
                <w:sz w:val="20"/>
                <w:szCs w:val="20"/>
                <w:color w:val="auto"/>
              </w:rPr>
            </w:pPr>
            <w:r>
              <w:rPr>
                <w:rFonts w:ascii="Arial" w:cs="Arial" w:eastAsia="Arial" w:hAnsi="Arial"/>
                <w:sz w:val="22"/>
                <w:szCs w:val="22"/>
                <w:color w:val="auto"/>
              </w:rPr>
              <w:t>723</w:t>
            </w:r>
          </w:p>
        </w:tc>
        <w:tc>
          <w:tcPr>
            <w:tcW w:w="2900" w:type="dxa"/>
            <w:vAlign w:val="bottom"/>
          </w:tcPr>
          <w:p>
            <w:pPr>
              <w:ind w:left="440"/>
              <w:spacing w:after="0" w:line="330" w:lineRule="exact"/>
              <w:rPr>
                <w:sz w:val="20"/>
                <w:szCs w:val="20"/>
                <w:color w:val="auto"/>
              </w:rPr>
            </w:pPr>
            <w:r>
              <w:rPr>
                <w:rFonts w:ascii="Arial" w:cs="Arial" w:eastAsia="Arial" w:hAnsi="Arial"/>
                <w:sz w:val="20"/>
                <w:szCs w:val="20"/>
                <w:color w:val="auto"/>
              </w:rPr>
              <w:t xml:space="preserve">07/01/2021 </w:t>
            </w:r>
            <w:r>
              <w:rPr>
                <w:rFonts w:ascii="Arial" w:cs="Arial" w:eastAsia="Arial" w:hAnsi="Arial"/>
                <w:sz w:val="38"/>
                <w:szCs w:val="38"/>
                <w:color w:val="auto"/>
                <w:vertAlign w:val="subscript"/>
              </w:rPr>
              <w:t>Vesting</w:t>
            </w: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06/06/2023</w:t>
            </w:r>
          </w:p>
        </w:tc>
        <w:tc>
          <w:tcPr>
            <w:tcW w:w="1620" w:type="dxa"/>
            <w:vAlign w:val="bottom"/>
          </w:tcPr>
          <w:p>
            <w:pPr>
              <w:ind w:left="20"/>
              <w:spacing w:after="0" w:line="243" w:lineRule="exact"/>
              <w:rPr>
                <w:sz w:val="20"/>
                <w:szCs w:val="20"/>
                <w:color w:val="auto"/>
              </w:rPr>
            </w:pPr>
            <w:r>
              <w:rPr>
                <w:rFonts w:ascii="Arial" w:cs="Arial" w:eastAsia="Arial" w:hAnsi="Arial"/>
                <w:sz w:val="22"/>
                <w:szCs w:val="22"/>
                <w:color w:val="auto"/>
                <w:w w:val="96"/>
              </w:rPr>
              <w:t>Option Granted -</w:t>
            </w:r>
          </w:p>
        </w:tc>
        <w:tc>
          <w:tcPr>
            <w:tcW w:w="1420" w:type="dxa"/>
            <w:vAlign w:val="bottom"/>
            <w:vMerge w:val="restart"/>
          </w:tcPr>
          <w:p>
            <w:pPr>
              <w:ind w:left="100"/>
              <w:spacing w:after="0"/>
              <w:rPr>
                <w:sz w:val="20"/>
                <w:szCs w:val="20"/>
                <w:color w:val="auto"/>
              </w:rPr>
            </w:pPr>
            <w:r>
              <w:rPr>
                <w:rFonts w:ascii="Arial" w:cs="Arial" w:eastAsia="Arial" w:hAnsi="Arial"/>
                <w:sz w:val="22"/>
                <w:szCs w:val="22"/>
                <w:color w:val="auto"/>
              </w:rPr>
              <w:t>Issuer</w:t>
            </w:r>
          </w:p>
        </w:tc>
        <w:tc>
          <w:tcPr>
            <w:tcW w:w="2480" w:type="dxa"/>
            <w:vAlign w:val="bottom"/>
            <w:vMerge w:val="restart"/>
          </w:tcPr>
          <w:p>
            <w:pPr>
              <w:ind w:left="1620"/>
              <w:spacing w:after="0"/>
              <w:rPr>
                <w:sz w:val="20"/>
                <w:szCs w:val="20"/>
                <w:color w:val="auto"/>
              </w:rPr>
            </w:pPr>
            <w:r>
              <w:rPr>
                <w:rFonts w:ascii="Arial" w:cs="Arial" w:eastAsia="Arial" w:hAnsi="Arial"/>
                <w:sz w:val="22"/>
                <w:szCs w:val="22"/>
                <w:color w:val="auto"/>
              </w:rPr>
              <w:t>4802</w:t>
            </w:r>
          </w:p>
        </w:tc>
        <w:tc>
          <w:tcPr>
            <w:tcW w:w="2900" w:type="dxa"/>
            <w:vAlign w:val="bottom"/>
            <w:vMerge w:val="restart"/>
          </w:tcPr>
          <w:p>
            <w:pPr>
              <w:ind w:left="440"/>
              <w:spacing w:after="0"/>
              <w:rPr>
                <w:sz w:val="20"/>
                <w:szCs w:val="20"/>
                <w:color w:val="auto"/>
              </w:rPr>
            </w:pPr>
            <w:r>
              <w:rPr>
                <w:rFonts w:ascii="Arial" w:cs="Arial" w:eastAsia="Arial" w:hAnsi="Arial"/>
                <w:sz w:val="22"/>
                <w:szCs w:val="22"/>
                <w:color w:val="auto"/>
              </w:rPr>
              <w:t>06/06/2023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20" w:type="dxa"/>
            <w:vAlign w:val="bottom"/>
          </w:tcPr>
          <w:p>
            <w:pPr>
              <w:ind w:left="20"/>
              <w:spacing w:after="0"/>
              <w:rPr>
                <w:sz w:val="20"/>
                <w:szCs w:val="20"/>
                <w:color w:val="auto"/>
              </w:rPr>
            </w:pPr>
            <w:r>
              <w:rPr>
                <w:rFonts w:ascii="Arial" w:cs="Arial" w:eastAsia="Arial" w:hAnsi="Arial"/>
                <w:sz w:val="22"/>
                <w:szCs w:val="22"/>
                <w:color w:val="auto"/>
              </w:rPr>
              <w:t>05/10/2016</w:t>
            </w:r>
          </w:p>
        </w:tc>
        <w:tc>
          <w:tcPr>
            <w:tcW w:w="1420" w:type="dxa"/>
            <w:vAlign w:val="bottom"/>
            <w:vMerge w:val="continue"/>
          </w:tcPr>
          <w:p>
            <w:pPr>
              <w:spacing w:after="0"/>
              <w:rPr>
                <w:sz w:val="23"/>
                <w:szCs w:val="23"/>
                <w:color w:val="auto"/>
              </w:rPr>
            </w:pPr>
          </w:p>
        </w:tc>
        <w:tc>
          <w:tcPr>
            <w:tcW w:w="2480" w:type="dxa"/>
            <w:vAlign w:val="bottom"/>
            <w:vMerge w:val="continue"/>
          </w:tcPr>
          <w:p>
            <w:pPr>
              <w:spacing w:after="0"/>
              <w:rPr>
                <w:sz w:val="23"/>
                <w:szCs w:val="23"/>
                <w:color w:val="auto"/>
              </w:rPr>
            </w:pPr>
          </w:p>
        </w:tc>
        <w:tc>
          <w:tcPr>
            <w:tcW w:w="2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-1248410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-905510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-562610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06/06/2023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11/18/2022</w:t>
      </w:r>
    </w:p>
    <w:p>
      <w:pPr>
        <w:spacing w:after="0" w:line="652" w:lineRule="exact"/>
        <w:rPr>
          <w:sz w:val="20"/>
          <w:szCs w:val="20"/>
          <w:color w:val="auto"/>
        </w:rPr>
      </w:pPr>
    </w:p>
    <w:p>
      <w:pPr>
        <w:sectPr>
          <w:pgSz w:w="11900" w:h="16838" w:orient="portrait"/>
          <w:cols w:equalWidth="0" w:num="2">
            <w:col w:w="4160" w:space="80"/>
            <w:col w:w="700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960" w:type="dxa"/>
            <w:vAlign w:val="bottom"/>
          </w:tcPr>
          <w:p>
            <w:pPr>
              <w:ind w:left="1680"/>
              <w:spacing w:after="0" w:line="246" w:lineRule="exact"/>
              <w:rPr>
                <w:sz w:val="20"/>
                <w:szCs w:val="20"/>
                <w:color w:val="auto"/>
              </w:rPr>
            </w:pPr>
            <w:r>
              <w:rPr>
                <w:rFonts w:ascii="Arial" w:cs="Arial" w:eastAsia="Arial" w:hAnsi="Arial"/>
                <w:sz w:val="22"/>
                <w:szCs w:val="22"/>
                <w:color w:val="auto"/>
                <w:w w:val="89"/>
              </w:rPr>
              <w:t>/s/ Gerardo Ibarra-Munoz, as a duly authorized representative of Fidelity</w:t>
            </w:r>
          </w:p>
        </w:tc>
        <w:tc>
          <w:tcPr>
            <w:tcW w:w="0" w:type="dxa"/>
            <w:vAlign w:val="bottom"/>
          </w:tcPr>
          <w:p>
            <w:pPr>
              <w:spacing w:after="0"/>
              <w:rPr>
                <w:sz w:val="1"/>
                <w:szCs w:val="1"/>
                <w:color w:val="auto"/>
              </w:rPr>
            </w:pPr>
          </w:p>
        </w:tc>
      </w:tr>
      <w:tr>
        <w:trPr>
          <w:trHeight w:val="153"/>
        </w:trPr>
        <w:tc>
          <w:tcPr>
            <w:tcW w:w="2520" w:type="dxa"/>
            <w:vAlign w:val="bottom"/>
            <w:vMerge w:val="continue"/>
          </w:tcPr>
          <w:p>
            <w:pPr>
              <w:spacing w:after="0"/>
              <w:rPr>
                <w:sz w:val="13"/>
                <w:szCs w:val="13"/>
                <w:color w:val="auto"/>
              </w:rPr>
            </w:pPr>
          </w:p>
        </w:tc>
        <w:tc>
          <w:tcPr>
            <w:tcW w:w="7960" w:type="dxa"/>
            <w:vAlign w:val="bottom"/>
            <w:vMerge w:val="restart"/>
          </w:tcPr>
          <w:p>
            <w:pPr>
              <w:ind w:left="1680"/>
              <w:spacing w:after="0"/>
              <w:rPr>
                <w:sz w:val="20"/>
                <w:szCs w:val="20"/>
                <w:color w:val="auto"/>
              </w:rPr>
            </w:pPr>
            <w:r>
              <w:rPr>
                <w:rFonts w:ascii="Arial" w:cs="Arial" w:eastAsia="Arial" w:hAnsi="Arial"/>
                <w:sz w:val="22"/>
                <w:szCs w:val="22"/>
                <w:color w:val="auto"/>
              </w:rPr>
              <w:t>Brokerage Services LLC, as attorney-in-fact for Don Reeves</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7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2023-06-06T16:03:33Z</dcterms:created>
  <dcterms:modified xsi:type="dcterms:W3CDTF">2023-06-06T16:03:33Z</dcterms:modified>
</cp:coreProperties>
</file>