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Document Number: 1</w:t>
      </w:r>
    </w:p>
    <w:p>
      <w:pPr>
        <w:spacing w:after="0" w:line="237" w:lineRule="auto"/>
        <w:rPr>
          <w:sz w:val="20"/>
          <w:szCs w:val="20"/>
          <w:color w:val="auto"/>
        </w:rPr>
      </w:pPr>
      <w:r>
        <w:rPr>
          <w:rFonts w:ascii="Courier New" w:cs="Courier New" w:eastAsia="Courier New" w:hAnsi="Courier New"/>
          <w:sz w:val="16"/>
          <w:szCs w:val="16"/>
          <w:color w:val="auto"/>
        </w:rPr>
        <w:t>File Name: itron13ga.txt</w:t>
      </w:r>
    </w:p>
    <w:p>
      <w:pPr>
        <w:spacing w:after="0" w:line="237" w:lineRule="auto"/>
        <w:rPr>
          <w:sz w:val="20"/>
          <w:szCs w:val="20"/>
          <w:color w:val="auto"/>
        </w:rPr>
      </w:pPr>
      <w:r>
        <w:rPr>
          <w:rFonts w:ascii="Courier New" w:cs="Courier New" w:eastAsia="Courier New" w:hAnsi="Courier New"/>
          <w:sz w:val="16"/>
          <w:szCs w:val="16"/>
          <w:color w:val="auto"/>
        </w:rPr>
        <w:t>Type: SC 13G/A</w:t>
      </w:r>
    </w:p>
    <w:p>
      <w:pPr>
        <w:spacing w:after="0" w:line="237" w:lineRule="auto"/>
        <w:rPr>
          <w:sz w:val="20"/>
          <w:szCs w:val="20"/>
          <w:color w:val="auto"/>
        </w:rPr>
      </w:pPr>
      <w:r>
        <w:rPr>
          <w:rFonts w:ascii="Courier New" w:cs="Courier New" w:eastAsia="Courier New" w:hAnsi="Courier New"/>
          <w:sz w:val="16"/>
          <w:szCs w:val="16"/>
          <w:color w:val="auto"/>
        </w:rPr>
        <w:t>Description:</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41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Amendment No: 1</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December 31, 2012</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3" w:lineRule="exact"/>
        <w:rPr>
          <w:sz w:val="24"/>
          <w:szCs w:val="24"/>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77"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jc w:val="right"/>
        <w:ind w:right="7339"/>
        <w:spacing w:after="0" w:line="236" w:lineRule="auto"/>
        <w:rPr>
          <w:sz w:val="20"/>
          <w:szCs w:val="20"/>
          <w:color w:val="auto"/>
        </w:rPr>
      </w:pPr>
      <w:r>
        <w:rPr>
          <w:rFonts w:ascii="Courier New" w:cs="Courier New" w:eastAsia="Courier New" w:hAnsi="Courier New"/>
          <w:sz w:val="16"/>
          <w:szCs w:val="16"/>
          <w:color w:val="auto"/>
        </w:rPr>
        <w:t>Rule 13-d-1(c)</w:t>
      </w:r>
    </w:p>
    <w:p>
      <w:pPr>
        <w:jc w:val="right"/>
        <w:ind w:right="7339"/>
        <w:spacing w:after="0" w:line="237" w:lineRule="auto"/>
        <w:rPr>
          <w:sz w:val="20"/>
          <w:szCs w:val="20"/>
          <w:color w:val="auto"/>
        </w:rPr>
      </w:pPr>
      <w:r>
        <w:rPr>
          <w:rFonts w:ascii="Courier New" w:cs="Courier New" w:eastAsia="Courier New" w:hAnsi="Courier New"/>
          <w:sz w:val="16"/>
          <w:szCs w:val="16"/>
          <w:color w:val="auto"/>
        </w:rPr>
        <w:t>Rule 13-d-1(d)</w:t>
      </w:r>
    </w:p>
    <w:p>
      <w:pPr>
        <w:spacing w:after="0" w:line="183" w:lineRule="exact"/>
        <w:rPr>
          <w:sz w:val="24"/>
          <w:szCs w:val="24"/>
          <w:color w:val="auto"/>
        </w:rPr>
      </w:pPr>
    </w:p>
    <w:p>
      <w:pPr>
        <w:ind w:left="1120" w:right="3619"/>
        <w:spacing w:after="0" w:line="23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120" w:right="3519"/>
        <w:spacing w:after="0" w:line="23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465741106</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4"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200" w:type="dxa"/>
            <w:vAlign w:val="bottom"/>
          </w:tcPr>
          <w:p>
            <w:pPr>
              <w:spacing w:after="0"/>
              <w:rPr>
                <w:sz w:val="24"/>
                <w:szCs w:val="24"/>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3.</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2,826,216.0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Voting Power</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54,475.0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Person With:</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Dispositive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2,880,691.0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w w:val="94"/>
              </w:rPr>
              <w:t>2,880,691.0</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None</w:t>
            </w:r>
          </w:p>
        </w:tc>
      </w:tr>
    </w:tbl>
    <w:p>
      <w:pPr>
        <w:sectPr>
          <w:pgSz w:w="11900" w:h="16892" w:orient="portrait"/>
          <w:cols w:equalWidth="0" w:num="1">
            <w:col w:w="10219"/>
          </w:cols>
          <w:pgMar w:left="240" w:top="231" w:right="1440" w:bottom="0" w:gutter="0" w:footer="0" w:header="0"/>
        </w:sectPr>
      </w:pPr>
    </w:p>
    <w:bookmarkStart w:id="1" w:name="page2"/>
    <w:bookmarkEnd w:id="1"/>
    <w:p>
      <w:pPr>
        <w:ind w:left="2420"/>
        <w:spacing w:after="0"/>
        <w:rPr>
          <w:sz w:val="20"/>
          <w:szCs w:val="20"/>
          <w:color w:val="auto"/>
        </w:rPr>
      </w:pPr>
      <w:r>
        <w:rPr>
          <w:rFonts w:ascii="Courier New" w:cs="Courier New" w:eastAsia="Courier New" w:hAnsi="Courier New"/>
          <w:sz w:val="14"/>
          <w:szCs w:val="14"/>
          <w:color w:val="auto"/>
        </w:rPr>
        <w:t>(9) Excludes Certain Shares (See</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Instructions)</w:t>
      </w:r>
    </w:p>
    <w:p>
      <w:pPr>
        <w:sectPr>
          <w:pgSz w:w="11900" w:h="16838" w:orient="portrait"/>
          <w:cols w:equalWidth="0" w:num="1">
            <w:col w:w="9579"/>
          </w:cols>
          <w:pgMar w:left="880" w:top="142" w:right="1440" w:bottom="393" w:gutter="0" w:footer="0" w:header="0"/>
        </w:sectPr>
      </w:pPr>
    </w:p>
    <w:p>
      <w:pPr>
        <w:spacing w:after="0" w:line="4"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Percent of Class Represented by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7.34%</w:t>
      </w:r>
    </w:p>
    <w:p>
      <w:pPr>
        <w:spacing w:after="0" w:line="20" w:lineRule="exact"/>
        <w:rPr>
          <w:sz w:val="20"/>
          <w:szCs w:val="20"/>
          <w:color w:val="auto"/>
        </w:rPr>
      </w:pPr>
    </w:p>
    <w:p>
      <w:pPr>
        <w:sectPr>
          <w:pgSz w:w="11900" w:h="16838" w:orient="portrait"/>
          <w:cols w:equalWidth="0" w:num="2">
            <w:col w:w="5960" w:space="38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 Row (9)</w:t>
      </w:r>
    </w:p>
    <w:p>
      <w:pPr>
        <w:sectPr>
          <w:pgSz w:w="11900" w:h="16838" w:orient="portrait"/>
          <w:cols w:equalWidth="0" w:num="1">
            <w:col w:w="9579"/>
          </w:cols>
          <w:pgMar w:left="880" w:top="142" w:right="1440" w:bottom="393" w:gutter="0" w:footer="0" w:header="0"/>
          <w:type w:val="continuous"/>
        </w:sectPr>
      </w:pPr>
    </w:p>
    <w:p>
      <w:pPr>
        <w:spacing w:after="0" w:line="20"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Type of Reporting Person (See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IA</w:t>
      </w:r>
    </w:p>
    <w:p>
      <w:pPr>
        <w:spacing w:after="0" w:line="20" w:lineRule="exact"/>
        <w:rPr>
          <w:sz w:val="20"/>
          <w:szCs w:val="20"/>
          <w:color w:val="auto"/>
        </w:rPr>
      </w:pPr>
    </w:p>
    <w:p>
      <w:pPr>
        <w:sectPr>
          <w:pgSz w:w="11900" w:h="16838" w:orient="portrait"/>
          <w:cols w:equalWidth="0" w:num="2">
            <w:col w:w="5620" w:space="72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18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Address of Issuer's Principal</w:t>
      </w:r>
    </w:p>
    <w:p>
      <w:pPr>
        <w:spacing w:after="0" w:line="1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2111 N. Molter Road</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 Lake, WA 99019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Fairpointe Capital LLC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940" w:hanging="459"/>
        <w:spacing w:after="0" w:line="234" w:lineRule="auto"/>
        <w:tabs>
          <w:tab w:leader="none" w:pos="920" w:val="left"/>
        </w:tabs>
        <w:rPr>
          <w:sz w:val="20"/>
          <w:szCs w:val="20"/>
          <w:color w:val="auto"/>
        </w:rPr>
      </w:pPr>
      <w:r>
        <w:rPr>
          <w:rFonts w:ascii="Courier New" w:cs="Courier New" w:eastAsia="Courier New" w:hAnsi="Courier New"/>
          <w:sz w:val="16"/>
          <w:szCs w:val="16"/>
          <w:color w:val="auto"/>
        </w:rPr>
        <w:t>(b)</w:t>
        <w:tab/>
        <w:t>Address of Principal Business Office or, if none, Residence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 N. Franklin Ste. 3300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 60606</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2">
            <w:col w:w="4280" w:space="28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4"/>
          <w:szCs w:val="14"/>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36" w:lineRule="auto"/>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4" w:lineRule="exact"/>
        <w:rPr>
          <w:rFonts w:ascii="Courier New" w:cs="Courier New" w:eastAsia="Courier New" w:hAnsi="Courier New"/>
          <w:sz w:val="16"/>
          <w:szCs w:val="16"/>
          <w:color w:val="auto"/>
        </w:rPr>
      </w:pPr>
    </w:p>
    <w:p>
      <w:pPr>
        <w:ind w:left="1580" w:right="34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4" w:lineRule="exact"/>
        <w:rPr>
          <w:rFonts w:ascii="Courier New" w:cs="Courier New" w:eastAsia="Courier New" w:hAnsi="Courier New"/>
          <w:sz w:val="16"/>
          <w:szCs w:val="16"/>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4"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spacing w:after="0" w:line="183"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ind w:left="1580"/>
        <w:spacing w:after="0" w:line="237" w:lineRule="auto"/>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660" w:type="dxa"/>
            <w:vAlign w:val="bottom"/>
          </w:tcPr>
          <w:p>
            <w:pPr>
              <w:ind w:left="140"/>
              <w:spacing w:after="0"/>
              <w:rPr>
                <w:sz w:val="20"/>
                <w:szCs w:val="20"/>
                <w:color w:val="auto"/>
              </w:rPr>
            </w:pPr>
            <w:r>
              <w:rPr>
                <w:rFonts w:ascii="Courier New" w:cs="Courier New" w:eastAsia="Courier New" w:hAnsi="Courier New"/>
                <w:sz w:val="16"/>
                <w:szCs w:val="16"/>
                <w:color w:val="auto"/>
              </w:rPr>
              <w:t>Amount beneficially owned</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2,880,691.0</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26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Percent of class</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7.34%</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Number of shares as to which the person has:</w:t>
            </w:r>
          </w:p>
        </w:tc>
      </w:tr>
    </w:tbl>
    <w:p>
      <w:pPr>
        <w:sectPr>
          <w:pgSz w:w="11900" w:h="16838" w:orient="portrait"/>
          <w:cols w:equalWidth="0" w:num="1">
            <w:col w:w="9579"/>
          </w:cols>
          <w:pgMar w:left="880" w:top="142" w:right="1440" w:bottom="393" w:gutter="0" w:footer="0" w:header="0"/>
          <w:type w:val="continuous"/>
        </w:sectPr>
      </w:pPr>
    </w:p>
    <w:bookmarkStart w:id="2" w:name="page3"/>
    <w:bookmarkEnd w:id="2"/>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560" w:type="dxa"/>
            <w:vAlign w:val="bottom"/>
          </w:tcPr>
          <w:p>
            <w:pPr>
              <w:spacing w:after="0"/>
              <w:rPr>
                <w:sz w:val="20"/>
                <w:szCs w:val="20"/>
                <w:color w:val="auto"/>
              </w:rPr>
            </w:pPr>
            <w:r>
              <w:rPr>
                <w:rFonts w:ascii="Courier New" w:cs="Courier New" w:eastAsia="Courier New" w:hAnsi="Courier New"/>
                <w:sz w:val="16"/>
                <w:szCs w:val="16"/>
                <w:color w:val="auto"/>
              </w:rPr>
              <w:t>(i)</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Sole power to vote or to direct the vote</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w w:val="94"/>
              </w:rPr>
              <w:t>2,826,216.0</w:t>
            </w:r>
          </w:p>
        </w:tc>
      </w:tr>
      <w:tr>
        <w:trPr>
          <w:trHeight w:val="179"/>
        </w:trPr>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(ii)</w:t>
            </w: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Shared power to vote or to direct the vote</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54,475.0</w:t>
            </w:r>
          </w:p>
        </w:tc>
      </w:tr>
      <w:tr>
        <w:trPr>
          <w:trHeight w:val="179"/>
        </w:trPr>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(iii)</w:t>
            </w: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Sole power to dispose or to direct the</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2,880,691.0</w:t>
            </w:r>
          </w:p>
        </w:tc>
      </w:tr>
      <w:tr>
        <w:trPr>
          <w:trHeight w:val="179"/>
        </w:trPr>
        <w:tc>
          <w:tcPr>
            <w:tcW w:w="560" w:type="dxa"/>
            <w:vAlign w:val="bottom"/>
          </w:tcPr>
          <w:p>
            <w:pPr>
              <w:spacing w:after="0"/>
              <w:rPr>
                <w:sz w:val="15"/>
                <w:szCs w:val="15"/>
                <w:color w:val="auto"/>
              </w:rPr>
            </w:pP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disposition of</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r>
        <w:trPr>
          <w:trHeight w:val="358"/>
        </w:trPr>
        <w:tc>
          <w:tcPr>
            <w:tcW w:w="560" w:type="dxa"/>
            <w:vAlign w:val="bottom"/>
          </w:tcPr>
          <w:p>
            <w:pPr>
              <w:spacing w:after="0"/>
              <w:rPr>
                <w:sz w:val="20"/>
                <w:szCs w:val="20"/>
                <w:color w:val="auto"/>
              </w:rPr>
            </w:pPr>
            <w:r>
              <w:rPr>
                <w:rFonts w:ascii="Courier New" w:cs="Courier New" w:eastAsia="Courier New" w:hAnsi="Courier New"/>
                <w:sz w:val="16"/>
                <w:szCs w:val="16"/>
                <w:color w:val="auto"/>
              </w:rPr>
              <w:t>(iv)</w:t>
            </w:r>
          </w:p>
        </w:tc>
        <w:tc>
          <w:tcPr>
            <w:tcW w:w="4180" w:type="dxa"/>
            <w:vAlign w:val="bottom"/>
          </w:tcPr>
          <w:p>
            <w:pPr>
              <w:ind w:left="100"/>
              <w:spacing w:after="0"/>
              <w:rPr>
                <w:sz w:val="20"/>
                <w:szCs w:val="20"/>
                <w:color w:val="auto"/>
              </w:rPr>
            </w:pPr>
            <w:r>
              <w:rPr>
                <w:rFonts w:ascii="Courier New" w:cs="Courier New" w:eastAsia="Courier New" w:hAnsi="Courier New"/>
                <w:sz w:val="16"/>
                <w:szCs w:val="16"/>
                <w:color w:val="auto"/>
              </w:rPr>
              <w:t>Shared power to dispose or to direct the</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0</w:t>
            </w:r>
          </w:p>
        </w:tc>
      </w:tr>
      <w:tr>
        <w:trPr>
          <w:trHeight w:val="179"/>
        </w:trPr>
        <w:tc>
          <w:tcPr>
            <w:tcW w:w="560" w:type="dxa"/>
            <w:vAlign w:val="bottom"/>
          </w:tcPr>
          <w:p>
            <w:pPr>
              <w:spacing w:after="0"/>
              <w:rPr>
                <w:sz w:val="15"/>
                <w:szCs w:val="15"/>
                <w:color w:val="auto"/>
              </w:rPr>
            </w:pPr>
          </w:p>
        </w:tc>
        <w:tc>
          <w:tcPr>
            <w:tcW w:w="41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disposition of</w:t>
            </w:r>
          </w:p>
        </w:tc>
        <w:tc>
          <w:tcPr>
            <w:tcW w:w="122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w w:val="94"/>
              </w:rPr>
              <w:t>-----------</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83" w:lineRule="exact"/>
        <w:rPr>
          <w:sz w:val="20"/>
          <w:szCs w:val="20"/>
          <w:color w:val="auto"/>
        </w:rPr>
      </w:pPr>
    </w:p>
    <w:p>
      <w:pPr>
        <w:ind w:right="4260" w:firstLine="465"/>
        <w:spacing w:after="0" w:line="23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ind w:left="840"/>
        <w:spacing w:after="0" w:line="236" w:lineRule="auto"/>
        <w:rPr>
          <w:sz w:val="20"/>
          <w:szCs w:val="20"/>
          <w:color w:val="auto"/>
        </w:rPr>
      </w:pPr>
      <w:r>
        <w:rPr>
          <w:rFonts w:ascii="Courier New" w:cs="Courier New" w:eastAsia="Courier New" w:hAnsi="Courier New"/>
          <w:sz w:val="16"/>
          <w:szCs w:val="16"/>
          <w:color w:val="auto"/>
        </w:rPr>
        <w:t>Person</w:t>
      </w:r>
    </w:p>
    <w:p>
      <w:pPr>
        <w:spacing w:after="0" w:line="183" w:lineRule="exact"/>
        <w:rPr>
          <w:sz w:val="20"/>
          <w:szCs w:val="20"/>
          <w:color w:val="auto"/>
        </w:rPr>
      </w:pPr>
    </w:p>
    <w:p>
      <w:pPr>
        <w:ind w:right="4260" w:firstLine="372"/>
        <w:spacing w:after="0" w:line="274"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62" w:lineRule="exact"/>
        <w:rPr>
          <w:sz w:val="20"/>
          <w:szCs w:val="20"/>
          <w:color w:val="auto"/>
        </w:rPr>
      </w:pPr>
    </w:p>
    <w:p>
      <w:pPr>
        <w:ind w:right="4460"/>
        <w:spacing w:after="0" w:line="29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326"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62"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62" w:lineRule="exact"/>
        <w:rPr>
          <w:sz w:val="20"/>
          <w:szCs w:val="20"/>
          <w:color w:val="auto"/>
        </w:rPr>
      </w:pPr>
    </w:p>
    <w:p>
      <w:pPr>
        <w:jc w:val="both"/>
        <w:ind w:right="4460" w:firstLine="465"/>
        <w:spacing w:after="0" w:line="23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4"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5"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line="237" w:lineRule="auto"/>
        <w:rPr>
          <w:sz w:val="20"/>
          <w:szCs w:val="20"/>
          <w:color w:val="auto"/>
        </w:rPr>
      </w:pPr>
      <w:r>
        <w:rPr>
          <w:rFonts w:ascii="Courier New" w:cs="Courier New" w:eastAsia="Courier New" w:hAnsi="Courier New"/>
          <w:sz w:val="16"/>
          <w:szCs w:val="16"/>
          <w:color w:val="auto"/>
        </w:rPr>
        <w:t>(b) N/A</w:t>
      </w:r>
    </w:p>
    <w:p>
      <w:pPr>
        <w:jc w:val="center"/>
        <w:ind w:right="4260"/>
        <w:spacing w:after="0" w:line="237" w:lineRule="auto"/>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4460" w:firstLine="465"/>
        <w:spacing w:after="0" w:line="235"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February 13, 2013</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4200"/>
        <w:spacing w:after="0" w:line="237" w:lineRule="auto"/>
        <w:rPr>
          <w:sz w:val="20"/>
          <w:szCs w:val="20"/>
          <w:color w:val="auto"/>
        </w:rPr>
      </w:pPr>
      <w:r>
        <w:rPr>
          <w:rFonts w:ascii="Courier New" w:cs="Courier New" w:eastAsia="Courier New" w:hAnsi="Courier New"/>
          <w:sz w:val="16"/>
          <w:szCs w:val="16"/>
          <w:color w:val="auto"/>
        </w:rPr>
        <w:t>Date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3360"/>
        <w:spacing w:after="0" w:line="237" w:lineRule="auto"/>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35" w:right="139" w:bottom="110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2019-12-05T22:45:18Z</dcterms:created>
  <dcterms:modified xsi:type="dcterms:W3CDTF">2019-12-05T22:45:18Z</dcterms:modified>
</cp:coreProperties>
</file>