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0001417291</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Deitrich Thomas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887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90606.96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44962799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08/26/2024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08/23/2024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732"/>
              <w:spacing w:after="0"/>
              <w:rPr>
                <w:sz w:val="20"/>
                <w:szCs w:val="20"/>
                <w:color w:val="auto"/>
              </w:rPr>
            </w:pPr>
            <w:r>
              <w:rPr>
                <w:rFonts w:ascii="Times New Roman" w:cs="Times New Roman" w:eastAsia="Times New Roman" w:hAnsi="Times New Roman"/>
                <w:sz w:val="22"/>
                <w:szCs w:val="22"/>
                <w:color w:val="auto"/>
              </w:rPr>
              <w:t>887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08/23/2024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08/26/2024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Andrew Glade,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Thomas L. Deitrich</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2024-08-26T15:01:18Z</dcterms:created>
  <dcterms:modified xsi:type="dcterms:W3CDTF">2024-08-26T15:01:18Z</dcterms:modified>
</cp:coreProperties>
</file>