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70"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Moore Sharelynn Faye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424 W. HIGH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ITRON,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ITRI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57"/>
        <w:spacing w:after="0"/>
        <w:rPr>
          <w:sz w:val="20"/>
          <w:szCs w:val="20"/>
          <w:color w:val="auto"/>
        </w:rPr>
      </w:pPr>
      <w:r>
        <w:rPr>
          <w:rFonts w:ascii="Arial" w:cs="Arial" w:eastAsia="Arial" w:hAnsi="Arial"/>
          <w:sz w:val="17"/>
          <w:szCs w:val="17"/>
          <w:color w:val="0000FF"/>
        </w:rPr>
        <w:t>SVP, Networks</w:t>
      </w:r>
    </w:p>
    <w:p>
      <w:pPr>
        <w:spacing w:after="0" w:line="311" w:lineRule="exact"/>
        <w:rPr>
          <w:sz w:val="24"/>
          <w:szCs w:val="24"/>
          <w:color w:val="auto"/>
        </w:rPr>
      </w:pPr>
    </w:p>
    <w:p>
      <w:pPr>
        <w:sectPr>
          <w:pgSz w:w="11900" w:h="16870" w:orient="portrait"/>
          <w:cols w:equalWidth="0" w:num="3">
            <w:col w:w="3200" w:space="720"/>
            <w:col w:w="3103" w:space="720"/>
            <w:col w:w="3337"/>
          </w:cols>
          <w:pgMar w:left="460" w:top="222" w:right="35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SPOKANE</w:t>
            </w:r>
          </w:p>
        </w:tc>
        <w:tc>
          <w:tcPr>
            <w:tcW w:w="1020" w:type="dxa"/>
            <w:vAlign w:val="bottom"/>
          </w:tcPr>
          <w:p>
            <w:pPr>
              <w:ind w:left="220"/>
              <w:spacing w:after="0"/>
              <w:rPr>
                <w:sz w:val="20"/>
                <w:szCs w:val="20"/>
                <w:color w:val="auto"/>
              </w:rPr>
            </w:pPr>
            <w:r>
              <w:rPr>
                <w:rFonts w:ascii="Arial" w:cs="Arial" w:eastAsia="Arial" w:hAnsi="Arial"/>
                <w:sz w:val="17"/>
                <w:szCs w:val="17"/>
                <w:color w:val="0000FF"/>
              </w:rPr>
              <w:t>WA</w:t>
            </w:r>
          </w:p>
        </w:tc>
        <w:tc>
          <w:tcPr>
            <w:tcW w:w="1620" w:type="dxa"/>
            <w:vAlign w:val="bottom"/>
          </w:tcPr>
          <w:p>
            <w:pPr>
              <w:ind w:left="420"/>
              <w:spacing w:after="0"/>
              <w:rPr>
                <w:sz w:val="20"/>
                <w:szCs w:val="20"/>
                <w:color w:val="auto"/>
              </w:rPr>
            </w:pPr>
            <w:r>
              <w:rPr>
                <w:rFonts w:ascii="Arial" w:cs="Arial" w:eastAsia="Arial" w:hAnsi="Arial"/>
                <w:sz w:val="17"/>
                <w:szCs w:val="17"/>
                <w:color w:val="0000FF"/>
              </w:rPr>
              <w:t>99203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383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383155"/>
                    </a:xfrm>
                    <a:prstGeom prst="rect">
                      <a:avLst/>
                    </a:prstGeom>
                    <a:noFill/>
                  </pic:spPr>
                </pic:pic>
              </a:graphicData>
            </a:graphic>
          </wp:anchor>
        </w:drawing>
      </w:r>
    </w:p>
    <w:p>
      <w:pPr>
        <w:spacing w:after="0" w:line="301" w:lineRule="exact"/>
        <w:rPr>
          <w:sz w:val="24"/>
          <w:szCs w:val="24"/>
          <w:color w:val="auto"/>
        </w:rPr>
      </w:pPr>
    </w:p>
    <w:p>
      <w:pPr>
        <w:sectPr>
          <w:pgSz w:w="11900" w:h="16870"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jc w:val="center"/>
              <w:ind w:left="603"/>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3"/>
              <w:spacing w:after="0"/>
              <w:rPr>
                <w:sz w:val="20"/>
                <w:szCs w:val="20"/>
                <w:color w:val="auto"/>
              </w:rPr>
            </w:pPr>
            <w:r>
              <w:rPr>
                <w:rFonts w:ascii="Arial" w:cs="Arial" w:eastAsia="Arial" w:hAnsi="Arial"/>
                <w:sz w:val="17"/>
                <w:szCs w:val="17"/>
                <w:color w:val="0000FF"/>
                <w:w w:val="89"/>
              </w:rPr>
              <w:t>06/15/2020</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2,741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35.29</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8,387</w:t>
            </w:r>
            <w:r>
              <w:rPr>
                <w:rFonts w:ascii="Arial" w:cs="Arial" w:eastAsia="Arial" w:hAnsi="Arial"/>
                <w:sz w:val="21"/>
                <w:szCs w:val="21"/>
                <w:color w:val="008000"/>
                <w:w w:val="83"/>
                <w:vertAlign w:val="superscript"/>
              </w:rPr>
              <w:t>(1)</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603"/>
              <w:spacing w:after="0"/>
              <w:rPr>
                <w:sz w:val="20"/>
                <w:szCs w:val="20"/>
                <w:color w:val="auto"/>
              </w:rPr>
            </w:pPr>
            <w:r>
              <w:rPr>
                <w:rFonts w:ascii="Arial" w:cs="Arial" w:eastAsia="Arial" w:hAnsi="Arial"/>
                <w:sz w:val="17"/>
                <w:szCs w:val="17"/>
                <w:color w:val="0000FF"/>
                <w:w w:val="89"/>
              </w:rPr>
              <w:t>06/15/2020</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1,630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42.35</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10,017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603"/>
              <w:spacing w:after="0"/>
              <w:rPr>
                <w:sz w:val="20"/>
                <w:szCs w:val="20"/>
                <w:color w:val="auto"/>
              </w:rPr>
            </w:pPr>
            <w:r>
              <w:rPr>
                <w:rFonts w:ascii="Arial" w:cs="Arial" w:eastAsia="Arial" w:hAnsi="Arial"/>
                <w:sz w:val="17"/>
                <w:szCs w:val="17"/>
                <w:color w:val="0000FF"/>
                <w:w w:val="89"/>
              </w:rPr>
              <w:t>06/15/2020</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4"/>
              </w:rPr>
              <w:t>805</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48.23</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10,822</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603"/>
              <w:spacing w:after="0"/>
              <w:rPr>
                <w:sz w:val="20"/>
                <w:szCs w:val="20"/>
                <w:color w:val="auto"/>
              </w:rPr>
            </w:pPr>
            <w:r>
              <w:rPr>
                <w:rFonts w:ascii="Arial" w:cs="Arial" w:eastAsia="Arial" w:hAnsi="Arial"/>
                <w:sz w:val="17"/>
                <w:szCs w:val="17"/>
                <w:color w:val="0000FF"/>
                <w:w w:val="89"/>
              </w:rPr>
              <w:t>06/15/2020</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4"/>
              </w:rPr>
              <w:t>800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35.29</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11,622</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3"/>
              <w:spacing w:after="0"/>
              <w:rPr>
                <w:sz w:val="20"/>
                <w:szCs w:val="20"/>
                <w:color w:val="auto"/>
              </w:rPr>
            </w:pPr>
            <w:r>
              <w:rPr>
                <w:rFonts w:ascii="Arial" w:cs="Arial" w:eastAsia="Arial" w:hAnsi="Arial"/>
                <w:sz w:val="17"/>
                <w:szCs w:val="17"/>
                <w:color w:val="0000FF"/>
                <w:w w:val="89"/>
              </w:rPr>
              <w:t>06/15/2020</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5,976</w:t>
            </w:r>
            <w:r>
              <w:rPr>
                <w:rFonts w:ascii="Arial" w:cs="Arial" w:eastAsia="Arial" w:hAnsi="Arial"/>
                <w:sz w:val="21"/>
                <w:szCs w:val="21"/>
                <w:color w:val="008000"/>
                <w:w w:val="87"/>
                <w:vertAlign w:val="superscript"/>
              </w:rPr>
              <w:t>(2)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63.02</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5,646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603"/>
              <w:spacing w:after="0"/>
              <w:rPr>
                <w:sz w:val="20"/>
                <w:szCs w:val="20"/>
                <w:color w:val="auto"/>
              </w:rPr>
            </w:pPr>
            <w:r>
              <w:rPr>
                <w:rFonts w:ascii="Arial" w:cs="Arial" w:eastAsia="Arial" w:hAnsi="Arial"/>
                <w:sz w:val="17"/>
                <w:szCs w:val="17"/>
                <w:color w:val="0000FF"/>
                <w:w w:val="89"/>
              </w:rPr>
              <w:t>06/16/2020</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1,531</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35.29</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7,177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3"/>
              <w:spacing w:after="0"/>
              <w:rPr>
                <w:sz w:val="20"/>
                <w:szCs w:val="20"/>
                <w:color w:val="auto"/>
              </w:rPr>
            </w:pPr>
            <w:r>
              <w:rPr>
                <w:rFonts w:ascii="Arial" w:cs="Arial" w:eastAsia="Arial" w:hAnsi="Arial"/>
                <w:sz w:val="17"/>
                <w:szCs w:val="17"/>
                <w:color w:val="0000FF"/>
                <w:w w:val="89"/>
              </w:rPr>
              <w:t>06/16/2020</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1,531</w:t>
            </w:r>
            <w:r>
              <w:rPr>
                <w:rFonts w:ascii="Arial" w:cs="Arial" w:eastAsia="Arial" w:hAnsi="Arial"/>
                <w:sz w:val="21"/>
                <w:szCs w:val="21"/>
                <w:color w:val="008000"/>
                <w:w w:val="87"/>
                <w:vertAlign w:val="superscript"/>
              </w:rPr>
              <w:t>(2)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70.07</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5,646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3974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39744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48.23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06/15/2020</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jc w:val="center"/>
              <w:ind w:left="260"/>
              <w:spacing w:after="0"/>
              <w:rPr>
                <w:sz w:val="20"/>
                <w:szCs w:val="20"/>
                <w:color w:val="auto"/>
              </w:rPr>
            </w:pPr>
            <w:r>
              <w:rPr>
                <w:rFonts w:ascii="Arial" w:cs="Arial" w:eastAsia="Arial" w:hAnsi="Arial"/>
                <w:sz w:val="13"/>
                <w:szCs w:val="13"/>
                <w:color w:val="0000FF"/>
                <w:w w:val="82"/>
              </w:rPr>
              <w:t>805</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02/16/2022</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805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0.0000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0"/>
              </w:rPr>
              <w:t>0.0000</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35.29</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06/15/2020</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260"/>
              <w:spacing w:after="0"/>
              <w:rPr>
                <w:sz w:val="20"/>
                <w:szCs w:val="20"/>
                <w:color w:val="auto"/>
              </w:rPr>
            </w:pPr>
            <w:r>
              <w:rPr>
                <w:rFonts w:ascii="Arial" w:cs="Arial" w:eastAsia="Arial" w:hAnsi="Arial"/>
                <w:sz w:val="13"/>
                <w:szCs w:val="13"/>
                <w:color w:val="0000FF"/>
                <w:w w:val="92"/>
              </w:rPr>
              <w:t>2,741</w:t>
            </w:r>
          </w:p>
        </w:tc>
        <w:tc>
          <w:tcPr>
            <w:tcW w:w="780" w:type="dxa"/>
            <w:vAlign w:val="bottom"/>
          </w:tcPr>
          <w:p>
            <w:pPr>
              <w:jc w:val="right"/>
              <w:ind w:right="264"/>
              <w:spacing w:after="0"/>
              <w:rPr>
                <w:sz w:val="20"/>
                <w:szCs w:val="20"/>
                <w:color w:val="auto"/>
              </w:rPr>
            </w:pPr>
            <w:r>
              <w:rPr>
                <w:rFonts w:ascii="Arial" w:cs="Arial" w:eastAsia="Arial" w:hAnsi="Arial"/>
                <w:sz w:val="11"/>
                <w:szCs w:val="11"/>
                <w:color w:val="008000"/>
              </w:rPr>
              <w:t>(5)</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02/19/2024</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9"/>
              <w:spacing w:after="0" w:line="191" w:lineRule="exact"/>
              <w:rPr>
                <w:sz w:val="20"/>
                <w:szCs w:val="20"/>
                <w:color w:val="auto"/>
              </w:rPr>
            </w:pPr>
            <w:r>
              <w:rPr>
                <w:rFonts w:ascii="Arial" w:cs="Arial" w:eastAsia="Arial" w:hAnsi="Arial"/>
                <w:sz w:val="17"/>
                <w:szCs w:val="17"/>
                <w:color w:val="0000FF"/>
                <w:w w:val="89"/>
              </w:rPr>
              <w:t>2,741</w:t>
            </w:r>
          </w:p>
        </w:tc>
        <w:tc>
          <w:tcPr>
            <w:tcW w:w="68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0.0000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0.0000</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35.29</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06/15/2020</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jc w:val="center"/>
              <w:ind w:left="260"/>
              <w:spacing w:after="0"/>
              <w:rPr>
                <w:sz w:val="20"/>
                <w:szCs w:val="20"/>
                <w:color w:val="auto"/>
              </w:rPr>
            </w:pPr>
            <w:r>
              <w:rPr>
                <w:rFonts w:ascii="Arial" w:cs="Arial" w:eastAsia="Arial" w:hAnsi="Arial"/>
                <w:sz w:val="13"/>
                <w:szCs w:val="13"/>
                <w:color w:val="0000FF"/>
                <w:w w:val="82"/>
              </w:rPr>
              <w:t>800</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02/19/2025</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800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0.0000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5"/>
              </w:rPr>
              <w:t>1,531</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42.35</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06/15/2020</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260"/>
              <w:spacing w:after="0"/>
              <w:rPr>
                <w:sz w:val="20"/>
                <w:szCs w:val="20"/>
                <w:color w:val="auto"/>
              </w:rPr>
            </w:pPr>
            <w:r>
              <w:rPr>
                <w:rFonts w:ascii="Arial" w:cs="Arial" w:eastAsia="Arial" w:hAnsi="Arial"/>
                <w:sz w:val="13"/>
                <w:szCs w:val="13"/>
                <w:color w:val="0000FF"/>
                <w:w w:val="92"/>
              </w:rPr>
              <w:t>1,630</w:t>
            </w:r>
          </w:p>
        </w:tc>
        <w:tc>
          <w:tcPr>
            <w:tcW w:w="780" w:type="dxa"/>
            <w:vAlign w:val="bottom"/>
          </w:tcPr>
          <w:p>
            <w:pPr>
              <w:jc w:val="right"/>
              <w:ind w:right="264"/>
              <w:spacing w:after="0"/>
              <w:rPr>
                <w:sz w:val="20"/>
                <w:szCs w:val="20"/>
                <w:color w:val="auto"/>
              </w:rPr>
            </w:pPr>
            <w:r>
              <w:rPr>
                <w:rFonts w:ascii="Arial" w:cs="Arial" w:eastAsia="Arial" w:hAnsi="Arial"/>
                <w:sz w:val="11"/>
                <w:szCs w:val="11"/>
                <w:color w:val="008000"/>
              </w:rPr>
              <w:t>(7)</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02/21/2023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9"/>
              <w:spacing w:after="0" w:line="191" w:lineRule="exact"/>
              <w:rPr>
                <w:sz w:val="20"/>
                <w:szCs w:val="20"/>
                <w:color w:val="auto"/>
              </w:rPr>
            </w:pPr>
            <w:r>
              <w:rPr>
                <w:rFonts w:ascii="Arial" w:cs="Arial" w:eastAsia="Arial" w:hAnsi="Arial"/>
                <w:sz w:val="17"/>
                <w:szCs w:val="17"/>
                <w:color w:val="0000FF"/>
                <w:w w:val="89"/>
              </w:rPr>
              <w:t>1,630</w:t>
            </w:r>
          </w:p>
        </w:tc>
        <w:tc>
          <w:tcPr>
            <w:tcW w:w="68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0.0000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0.0000</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35.29</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06/16/2020</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260"/>
              <w:spacing w:after="0"/>
              <w:rPr>
                <w:sz w:val="20"/>
                <w:szCs w:val="20"/>
                <w:color w:val="auto"/>
              </w:rPr>
            </w:pPr>
            <w:r>
              <w:rPr>
                <w:rFonts w:ascii="Arial" w:cs="Arial" w:eastAsia="Arial" w:hAnsi="Arial"/>
                <w:sz w:val="13"/>
                <w:szCs w:val="13"/>
                <w:color w:val="0000FF"/>
                <w:w w:val="92"/>
              </w:rPr>
              <w:t>1,531</w:t>
            </w:r>
          </w:p>
        </w:tc>
        <w:tc>
          <w:tcPr>
            <w:tcW w:w="780" w:type="dxa"/>
            <w:vAlign w:val="bottom"/>
          </w:tcPr>
          <w:p>
            <w:pPr>
              <w:jc w:val="right"/>
              <w:ind w:right="264"/>
              <w:spacing w:after="0"/>
              <w:rPr>
                <w:sz w:val="20"/>
                <w:szCs w:val="20"/>
                <w:color w:val="auto"/>
              </w:rPr>
            </w:pPr>
            <w:r>
              <w:rPr>
                <w:rFonts w:ascii="Arial" w:cs="Arial" w:eastAsia="Arial" w:hAnsi="Arial"/>
                <w:sz w:val="11"/>
                <w:szCs w:val="11"/>
                <w:color w:val="008000"/>
              </w:rPr>
              <w:t>(6)</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02/19/2025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9"/>
              <w:spacing w:after="0" w:line="191" w:lineRule="exact"/>
              <w:rPr>
                <w:sz w:val="20"/>
                <w:szCs w:val="20"/>
                <w:color w:val="auto"/>
              </w:rPr>
            </w:pPr>
            <w:r>
              <w:rPr>
                <w:rFonts w:ascii="Arial" w:cs="Arial" w:eastAsia="Arial" w:hAnsi="Arial"/>
                <w:sz w:val="17"/>
                <w:szCs w:val="17"/>
                <w:color w:val="0000FF"/>
                <w:w w:val="89"/>
              </w:rPr>
              <w:t>1,531</w:t>
            </w:r>
          </w:p>
        </w:tc>
        <w:tc>
          <w:tcPr>
            <w:tcW w:w="68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0.0000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0.0000</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226 shares acquired under the Itron, Inc. Employee Stock Purchase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under a 10b5-1 Trading Plan entered into previously.</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sale price. The prices actually received ranged from $62.93 to $63.16. The reporting person will provide to the issuer, any security holder of the issuer, or the SEC staff, upon request, information regarding the number of shares sold at each price within the range.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became fully exercisable on February 16, 2015.</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became fully exercisable on February 19, 2017.</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became fully exercisable on February 19, 2018.</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became fully exercisable on February 21, 2016.</w:t>
      </w:r>
    </w:p>
    <w:p>
      <w:pPr>
        <w:sectPr>
          <w:pgSz w:w="11900" w:h="16870" w:orient="portrait"/>
          <w:cols w:equalWidth="0" w:num="1">
            <w:col w:w="11080"/>
          </w:cols>
          <w:pgMar w:left="460" w:top="222" w:right="359" w:bottom="0" w:gutter="0" w:footer="0" w:header="0"/>
          <w:type w:val="continuous"/>
        </w:sectPr>
      </w:pP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Jared Josephson, Attorney-</w:t>
            </w:r>
          </w:p>
        </w:tc>
        <w:tc>
          <w:tcPr>
            <w:tcW w:w="8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6"/>
              </w:rPr>
              <w:t>06/17/2020</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6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70" w:orient="portrait"/>
          <w:cols w:equalWidth="0" w:num="1">
            <w:col w:w="11080"/>
          </w:cols>
          <w:pgMar w:left="460" w:top="222"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7225" TargetMode="External"/><Relationship Id="rId14" Type="http://schemas.openxmlformats.org/officeDocument/2006/relationships/hyperlink" Target="http://www.sec.gov/cgi-bin/browse-edgar?action=getcompany&amp;CIK=00007805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2020-06-17T19:53:40Z</dcterms:created>
  <dcterms:modified xsi:type="dcterms:W3CDTF">2020-06-17T19:53:40Z</dcterms:modified>
</cp:coreProperties>
</file>