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ind w:left="3580"/>
        <w:spacing w:after="0"/>
        <w:rPr>
          <w:sz w:val="20"/>
          <w:szCs w:val="20"/>
          <w:color w:val="auto"/>
        </w:rPr>
      </w:pPr>
      <w:r>
        <w:rPr>
          <w:rFonts w:ascii="Courier New" w:cs="Courier New" w:eastAsia="Courier New" w:hAnsi="Courier New"/>
          <w:sz w:val="18"/>
          <w:szCs w:val="18"/>
          <w:color w:val="auto"/>
        </w:rPr>
        <w:t>UNITED STATES</w:t>
      </w:r>
    </w:p>
    <w:p>
      <w:pPr>
        <w:ind w:left="2640"/>
        <w:spacing w:after="0" w:line="238" w:lineRule="auto"/>
        <w:rPr>
          <w:sz w:val="20"/>
          <w:szCs w:val="20"/>
          <w:color w:val="auto"/>
        </w:rPr>
      </w:pPr>
      <w:r>
        <w:rPr>
          <w:rFonts w:ascii="Courier New" w:cs="Courier New" w:eastAsia="Courier New" w:hAnsi="Courier New"/>
          <w:sz w:val="18"/>
          <w:szCs w:val="18"/>
          <w:color w:val="auto"/>
        </w:rPr>
        <w:t>SECURITIES EXCHANGE COMMISSION</w:t>
      </w:r>
    </w:p>
    <w:p>
      <w:pPr>
        <w:ind w:left="3060"/>
        <w:spacing w:after="0"/>
        <w:rPr>
          <w:sz w:val="20"/>
          <w:szCs w:val="20"/>
          <w:color w:val="auto"/>
        </w:rPr>
      </w:pPr>
      <w:r>
        <w:rPr>
          <w:rFonts w:ascii="Courier New" w:cs="Courier New" w:eastAsia="Courier New" w:hAnsi="Courier New"/>
          <w:sz w:val="18"/>
          <w:szCs w:val="18"/>
          <w:color w:val="auto"/>
        </w:rPr>
        <w:t>Washington, D.C. 20549</w:t>
      </w:r>
    </w:p>
    <w:p>
      <w:pPr>
        <w:spacing w:after="0" w:line="200"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w:t>
      </w:r>
    </w:p>
    <w:p>
      <w:pPr>
        <w:spacing w:after="0" w:line="200" w:lineRule="exact"/>
        <w:rPr>
          <w:sz w:val="24"/>
          <w:szCs w:val="24"/>
          <w:color w:val="auto"/>
        </w:rPr>
      </w:pPr>
    </w:p>
    <w:p>
      <w:pPr>
        <w:spacing w:after="0" w:line="204" w:lineRule="exact"/>
        <w:rPr>
          <w:sz w:val="24"/>
          <w:szCs w:val="24"/>
          <w:color w:val="auto"/>
        </w:rPr>
      </w:pPr>
    </w:p>
    <w:p>
      <w:pPr>
        <w:jc w:val="center"/>
        <w:ind w:right="1779"/>
        <w:spacing w:after="0"/>
        <w:rPr>
          <w:sz w:val="20"/>
          <w:szCs w:val="20"/>
          <w:color w:val="auto"/>
        </w:rPr>
      </w:pPr>
      <w:r>
        <w:rPr>
          <w:rFonts w:ascii="Courier New" w:cs="Courier New" w:eastAsia="Courier New" w:hAnsi="Courier New"/>
          <w:sz w:val="18"/>
          <w:szCs w:val="18"/>
          <w:color w:val="auto"/>
        </w:rPr>
        <w:t>SCHEDULE 13G</w:t>
      </w:r>
    </w:p>
    <w:p>
      <w:pPr>
        <w:spacing w:after="0" w:line="201" w:lineRule="exact"/>
        <w:rPr>
          <w:sz w:val="24"/>
          <w:szCs w:val="24"/>
          <w:color w:val="auto"/>
        </w:rPr>
      </w:pPr>
    </w:p>
    <w:p>
      <w:pPr>
        <w:jc w:val="center"/>
        <w:ind w:right="1679"/>
        <w:spacing w:after="0"/>
        <w:rPr>
          <w:sz w:val="20"/>
          <w:szCs w:val="20"/>
          <w:color w:val="auto"/>
        </w:rPr>
      </w:pPr>
      <w:r>
        <w:rPr>
          <w:rFonts w:ascii="Courier New" w:cs="Courier New" w:eastAsia="Courier New" w:hAnsi="Courier New"/>
          <w:sz w:val="18"/>
          <w:szCs w:val="18"/>
          <w:color w:val="auto"/>
        </w:rPr>
        <w:t>Under the Securities Exchange Act of 1934</w:t>
      </w:r>
    </w:p>
    <w:p>
      <w:pPr>
        <w:jc w:val="center"/>
        <w:ind w:right="1679"/>
        <w:spacing w:after="0" w:line="238" w:lineRule="auto"/>
        <w:rPr>
          <w:sz w:val="20"/>
          <w:szCs w:val="20"/>
          <w:color w:val="auto"/>
        </w:rPr>
      </w:pPr>
      <w:r>
        <w:rPr>
          <w:rFonts w:ascii="Courier New" w:cs="Courier New" w:eastAsia="Courier New" w:hAnsi="Courier New"/>
          <w:sz w:val="18"/>
          <w:szCs w:val="18"/>
          <w:color w:val="auto"/>
        </w:rPr>
        <w:t>(Amendment No. )*</w:t>
      </w:r>
    </w:p>
    <w:p>
      <w:pPr>
        <w:spacing w:after="0" w:line="202" w:lineRule="exact"/>
        <w:rPr>
          <w:sz w:val="24"/>
          <w:szCs w:val="24"/>
          <w:color w:val="auto"/>
        </w:rPr>
      </w:pPr>
    </w:p>
    <w:p>
      <w:pPr>
        <w:ind w:left="3480"/>
        <w:spacing w:after="0"/>
        <w:rPr>
          <w:sz w:val="20"/>
          <w:szCs w:val="20"/>
          <w:color w:val="auto"/>
        </w:rPr>
      </w:pPr>
      <w:r>
        <w:rPr>
          <w:rFonts w:ascii="Courier New" w:cs="Courier New" w:eastAsia="Courier New" w:hAnsi="Courier New"/>
          <w:sz w:val="18"/>
          <w:szCs w:val="18"/>
          <w:color w:val="auto"/>
        </w:rPr>
        <w:t>Itron Inc.</w:t>
      </w:r>
    </w:p>
    <w:p>
      <w:pPr>
        <w:ind w:left="1900"/>
        <w:spacing w:after="0" w:line="238" w:lineRule="auto"/>
        <w:rPr>
          <w:sz w:val="20"/>
          <w:szCs w:val="20"/>
          <w:color w:val="auto"/>
        </w:rPr>
      </w:pPr>
      <w:r>
        <w:rPr>
          <w:rFonts w:ascii="Courier New" w:cs="Courier New" w:eastAsia="Courier New" w:hAnsi="Courier New"/>
          <w:sz w:val="18"/>
          <w:szCs w:val="18"/>
          <w:color w:val="auto"/>
        </w:rPr>
        <w:t>----------------------------------------------</w:t>
      </w:r>
    </w:p>
    <w:p>
      <w:pPr>
        <w:ind w:left="3380"/>
        <w:spacing w:after="0"/>
        <w:rPr>
          <w:sz w:val="20"/>
          <w:szCs w:val="20"/>
          <w:color w:val="auto"/>
        </w:rPr>
      </w:pPr>
      <w:r>
        <w:rPr>
          <w:rFonts w:ascii="Courier New" w:cs="Courier New" w:eastAsia="Courier New" w:hAnsi="Courier New"/>
          <w:sz w:val="18"/>
          <w:szCs w:val="18"/>
          <w:color w:val="auto"/>
        </w:rPr>
        <w:t>(Name of Issuer)</w:t>
      </w:r>
    </w:p>
    <w:p>
      <w:pPr>
        <w:spacing w:after="0" w:line="200" w:lineRule="exact"/>
        <w:rPr>
          <w:sz w:val="24"/>
          <w:szCs w:val="24"/>
          <w:color w:val="auto"/>
        </w:rPr>
      </w:pPr>
    </w:p>
    <w:p>
      <w:pPr>
        <w:spacing w:after="0" w:line="203" w:lineRule="exact"/>
        <w:rPr>
          <w:sz w:val="24"/>
          <w:szCs w:val="24"/>
          <w:color w:val="auto"/>
        </w:rPr>
      </w:pPr>
    </w:p>
    <w:p>
      <w:pPr>
        <w:jc w:val="center"/>
        <w:ind w:right="1779"/>
        <w:spacing w:after="0"/>
        <w:rPr>
          <w:sz w:val="20"/>
          <w:szCs w:val="20"/>
          <w:color w:val="auto"/>
        </w:rPr>
      </w:pPr>
      <w:r>
        <w:rPr>
          <w:rFonts w:ascii="Courier New" w:cs="Courier New" w:eastAsia="Courier New" w:hAnsi="Courier New"/>
          <w:sz w:val="18"/>
          <w:szCs w:val="18"/>
          <w:color w:val="auto"/>
        </w:rPr>
        <w:t>Common Stock</w:t>
      </w:r>
    </w:p>
    <w:p>
      <w:pPr>
        <w:ind w:left="1480"/>
        <w:spacing w:after="0" w:line="238" w:lineRule="auto"/>
        <w:rPr>
          <w:sz w:val="20"/>
          <w:szCs w:val="20"/>
          <w:color w:val="auto"/>
        </w:rPr>
      </w:pPr>
      <w:r>
        <w:rPr>
          <w:rFonts w:ascii="Courier New" w:cs="Courier New" w:eastAsia="Courier New" w:hAnsi="Courier New"/>
          <w:sz w:val="18"/>
          <w:szCs w:val="18"/>
          <w:color w:val="auto"/>
        </w:rPr>
        <w:t>-----------------------------------------------------</w:t>
      </w:r>
    </w:p>
    <w:p>
      <w:pPr>
        <w:ind w:left="2640"/>
        <w:spacing w:after="0"/>
        <w:rPr>
          <w:sz w:val="20"/>
          <w:szCs w:val="20"/>
          <w:color w:val="auto"/>
        </w:rPr>
      </w:pPr>
      <w:r>
        <w:rPr>
          <w:rFonts w:ascii="Courier New" w:cs="Courier New" w:eastAsia="Courier New" w:hAnsi="Courier New"/>
          <w:sz w:val="18"/>
          <w:szCs w:val="18"/>
          <w:color w:val="auto"/>
        </w:rPr>
        <w:t>(Title of Class of Securities)</w:t>
      </w:r>
    </w:p>
    <w:p>
      <w:pPr>
        <w:spacing w:after="0" w:line="200" w:lineRule="exact"/>
        <w:rPr>
          <w:sz w:val="24"/>
          <w:szCs w:val="24"/>
          <w:color w:val="auto"/>
        </w:rPr>
      </w:pPr>
    </w:p>
    <w:p>
      <w:pPr>
        <w:spacing w:after="0" w:line="203" w:lineRule="exact"/>
        <w:rPr>
          <w:sz w:val="24"/>
          <w:szCs w:val="24"/>
          <w:color w:val="auto"/>
        </w:rPr>
      </w:pPr>
    </w:p>
    <w:p>
      <w:pPr>
        <w:ind w:left="3580"/>
        <w:spacing w:after="0"/>
        <w:rPr>
          <w:sz w:val="20"/>
          <w:szCs w:val="20"/>
          <w:color w:val="auto"/>
        </w:rPr>
      </w:pPr>
      <w:r>
        <w:rPr>
          <w:rFonts w:ascii="Courier New" w:cs="Courier New" w:eastAsia="Courier New" w:hAnsi="Courier New"/>
          <w:sz w:val="18"/>
          <w:szCs w:val="18"/>
          <w:color w:val="auto"/>
        </w:rPr>
        <w:t>465741106</w:t>
      </w:r>
    </w:p>
    <w:p>
      <w:pPr>
        <w:ind w:left="3160"/>
        <w:spacing w:after="0" w:line="238" w:lineRule="auto"/>
        <w:rPr>
          <w:sz w:val="20"/>
          <w:szCs w:val="20"/>
          <w:color w:val="auto"/>
        </w:rPr>
      </w:pPr>
      <w:r>
        <w:rPr>
          <w:rFonts w:ascii="Courier New" w:cs="Courier New" w:eastAsia="Courier New" w:hAnsi="Courier New"/>
          <w:sz w:val="18"/>
          <w:szCs w:val="18"/>
          <w:color w:val="auto"/>
        </w:rPr>
        <w:t>---------------------</w:t>
      </w:r>
    </w:p>
    <w:p>
      <w:pPr>
        <w:ind w:left="3480"/>
        <w:spacing w:after="0"/>
        <w:rPr>
          <w:sz w:val="20"/>
          <w:szCs w:val="20"/>
          <w:color w:val="auto"/>
        </w:rPr>
      </w:pPr>
      <w:r>
        <w:rPr>
          <w:rFonts w:ascii="Courier New" w:cs="Courier New" w:eastAsia="Courier New" w:hAnsi="Courier New"/>
          <w:sz w:val="18"/>
          <w:szCs w:val="18"/>
          <w:color w:val="auto"/>
        </w:rPr>
        <w:t>(CUSIP Number)</w:t>
      </w:r>
    </w:p>
    <w:p>
      <w:pPr>
        <w:spacing w:after="0" w:line="200" w:lineRule="exact"/>
        <w:rPr>
          <w:sz w:val="24"/>
          <w:szCs w:val="24"/>
          <w:color w:val="auto"/>
        </w:rPr>
      </w:pPr>
    </w:p>
    <w:p>
      <w:pPr>
        <w:spacing w:after="0" w:line="203" w:lineRule="exact"/>
        <w:rPr>
          <w:sz w:val="24"/>
          <w:szCs w:val="24"/>
          <w:color w:val="auto"/>
        </w:rPr>
      </w:pPr>
    </w:p>
    <w:p>
      <w:pPr>
        <w:ind w:left="3580"/>
        <w:spacing w:after="0"/>
        <w:rPr>
          <w:sz w:val="20"/>
          <w:szCs w:val="20"/>
          <w:color w:val="auto"/>
        </w:rPr>
      </w:pPr>
      <w:r>
        <w:rPr>
          <w:rFonts w:ascii="Courier New" w:cs="Courier New" w:eastAsia="Courier New" w:hAnsi="Courier New"/>
          <w:sz w:val="18"/>
          <w:szCs w:val="18"/>
          <w:color w:val="auto"/>
        </w:rPr>
        <w:t>October 21, 2011</w:t>
      </w:r>
    </w:p>
    <w:p>
      <w:pPr>
        <w:ind w:left="3380"/>
        <w:spacing w:after="0" w:line="238" w:lineRule="auto"/>
        <w:rPr>
          <w:sz w:val="20"/>
          <w:szCs w:val="20"/>
          <w:color w:val="auto"/>
        </w:rPr>
      </w:pPr>
      <w:r>
        <w:rPr>
          <w:rFonts w:ascii="Courier New" w:cs="Courier New" w:eastAsia="Courier New" w:hAnsi="Courier New"/>
          <w:sz w:val="18"/>
          <w:szCs w:val="18"/>
          <w:color w:val="auto"/>
        </w:rPr>
        <w:t>----------------</w:t>
      </w:r>
    </w:p>
    <w:p>
      <w:pPr>
        <w:ind w:left="1380"/>
        <w:spacing w:after="0"/>
        <w:rPr>
          <w:sz w:val="20"/>
          <w:szCs w:val="20"/>
          <w:color w:val="auto"/>
        </w:rPr>
      </w:pPr>
      <w:r>
        <w:rPr>
          <w:rFonts w:ascii="Courier New" w:cs="Courier New" w:eastAsia="Courier New" w:hAnsi="Courier New"/>
          <w:sz w:val="18"/>
          <w:szCs w:val="18"/>
          <w:color w:val="auto"/>
        </w:rPr>
        <w:t>(Date of Event which Requires Filing of this Statement)</w:t>
      </w:r>
    </w:p>
    <w:p>
      <w:pPr>
        <w:spacing w:after="0" w:line="200" w:lineRule="exact"/>
        <w:rPr>
          <w:sz w:val="24"/>
          <w:szCs w:val="24"/>
          <w:color w:val="auto"/>
        </w:rPr>
      </w:pPr>
    </w:p>
    <w:p>
      <w:pPr>
        <w:spacing w:after="0" w:line="209" w:lineRule="exact"/>
        <w:rPr>
          <w:sz w:val="24"/>
          <w:szCs w:val="24"/>
          <w:color w:val="auto"/>
        </w:rPr>
      </w:pPr>
    </w:p>
    <w:p>
      <w:pPr>
        <w:ind w:right="1879"/>
        <w:spacing w:after="0" w:line="235" w:lineRule="auto"/>
        <w:rPr>
          <w:sz w:val="20"/>
          <w:szCs w:val="20"/>
          <w:color w:val="auto"/>
        </w:rPr>
      </w:pPr>
      <w:r>
        <w:rPr>
          <w:rFonts w:ascii="Courier New" w:cs="Courier New" w:eastAsia="Courier New" w:hAnsi="Courier New"/>
          <w:sz w:val="18"/>
          <w:szCs w:val="18"/>
          <w:color w:val="auto"/>
        </w:rPr>
        <w:t>Check the appropriate box to designate the rule pursuant to which this Schedule is filed:</w:t>
      </w:r>
    </w:p>
    <w:p>
      <w:pPr>
        <w:spacing w:after="0" w:line="203" w:lineRule="exact"/>
        <w:rPr>
          <w:sz w:val="24"/>
          <w:szCs w:val="24"/>
          <w:color w:val="auto"/>
        </w:rPr>
      </w:pPr>
    </w:p>
    <w:p>
      <w:pPr>
        <w:ind w:left="3160"/>
        <w:spacing w:after="0"/>
        <w:tabs>
          <w:tab w:leader="none" w:pos="3780" w:val="left"/>
        </w:tabs>
        <w:rPr>
          <w:sz w:val="20"/>
          <w:szCs w:val="20"/>
          <w:color w:val="auto"/>
        </w:rPr>
      </w:pPr>
      <w:r>
        <w:rPr>
          <w:rFonts w:ascii="Courier New" w:cs="Courier New" w:eastAsia="Courier New" w:hAnsi="Courier New"/>
          <w:sz w:val="18"/>
          <w:szCs w:val="18"/>
          <w:color w:val="auto"/>
        </w:rPr>
        <w:t>[ ]</w:t>
      </w:r>
      <w:r>
        <w:rPr>
          <w:sz w:val="20"/>
          <w:szCs w:val="20"/>
          <w:color w:val="auto"/>
        </w:rPr>
        <w:tab/>
      </w:r>
      <w:r>
        <w:rPr>
          <w:rFonts w:ascii="Courier New" w:cs="Courier New" w:eastAsia="Courier New" w:hAnsi="Courier New"/>
          <w:sz w:val="16"/>
          <w:szCs w:val="16"/>
          <w:color w:val="auto"/>
        </w:rPr>
        <w:t>Rule 13d-1(b)</w:t>
      </w:r>
    </w:p>
    <w:p>
      <w:pPr>
        <w:spacing w:after="0" w:line="207" w:lineRule="exact"/>
        <w:rPr>
          <w:sz w:val="24"/>
          <w:szCs w:val="24"/>
          <w:color w:val="auto"/>
        </w:rPr>
      </w:pPr>
    </w:p>
    <w:p>
      <w:pPr>
        <w:jc w:val="both"/>
        <w:ind w:left="3160" w:right="5059" w:firstLine="8"/>
        <w:spacing w:after="0" w:line="536" w:lineRule="auto"/>
        <w:tabs>
          <w:tab w:leader="none" w:pos="3792" w:val="left"/>
        </w:tabs>
        <w:numPr>
          <w:ilvl w:val="1"/>
          <w:numId w:val="1"/>
        </w:numPr>
        <w:rPr>
          <w:rFonts w:ascii="Courier New" w:cs="Courier New" w:eastAsia="Courier New" w:hAnsi="Courier New"/>
          <w:sz w:val="16"/>
          <w:szCs w:val="16"/>
          <w:color w:val="auto"/>
        </w:rPr>
      </w:pPr>
      <w:r>
        <w:rPr>
          <w:rFonts w:ascii="Courier New" w:cs="Courier New" w:eastAsia="Courier New" w:hAnsi="Courier New"/>
          <w:sz w:val="16"/>
          <w:szCs w:val="16"/>
          <w:color w:val="auto"/>
        </w:rPr>
        <w:t>Rule 13d-1(c) [ ] Rule 13d-1(d)</w:t>
      </w:r>
    </w:p>
    <w:p>
      <w:pPr>
        <w:jc w:val="both"/>
        <w:ind w:right="1779"/>
        <w:spacing w:after="0" w:line="237"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 The remainder of this cover page shall be filled out for a reporting person's initial filing on this form with respect to the subject class of securities, and for any subsequent amendment containing information which would alter the disclosures provided in a prior cover page.</w:t>
      </w:r>
    </w:p>
    <w:p>
      <w:pPr>
        <w:spacing w:after="0" w:line="207" w:lineRule="exact"/>
        <w:rPr>
          <w:sz w:val="24"/>
          <w:szCs w:val="24"/>
          <w:color w:val="auto"/>
        </w:rPr>
      </w:pPr>
    </w:p>
    <w:p>
      <w:pPr>
        <w:jc w:val="both"/>
        <w:ind w:right="1779"/>
        <w:spacing w:after="0" w:line="237" w:lineRule="auto"/>
        <w:rPr>
          <w:sz w:val="20"/>
          <w:szCs w:val="20"/>
          <w:color w:val="auto"/>
        </w:rPr>
      </w:pPr>
      <w:r>
        <w:rPr>
          <w:rFonts w:ascii="Courier New" w:cs="Courier New" w:eastAsia="Courier New" w:hAnsi="Courier New"/>
          <w:sz w:val="18"/>
          <w:szCs w:val="18"/>
          <w:color w:val="auto"/>
        </w:rPr>
        <w:t>The information required in the remainder of this cover page shall not be deemed to be "filed" for the purpose of Section 18 of the Securities Exchange Act of 1934 ("Act") or otherwise subject to the liabilities of that section of the Act but shall be subject to all other provisions of the Act (however, see the Notes).</w:t>
      </w:r>
    </w:p>
    <w:p>
      <w:pPr>
        <w:spacing w:after="0" w:line="200" w:lineRule="exact"/>
        <w:rPr>
          <w:sz w:val="24"/>
          <w:szCs w:val="24"/>
          <w:color w:val="auto"/>
        </w:rPr>
      </w:pPr>
    </w:p>
    <w:p>
      <w:pPr>
        <w:spacing w:after="0" w:line="206" w:lineRule="exact"/>
        <w:rPr>
          <w:sz w:val="24"/>
          <w:szCs w:val="24"/>
          <w:color w:val="auto"/>
        </w:rPr>
      </w:pPr>
    </w:p>
    <w:p>
      <w:pPr>
        <w:ind w:left="2740"/>
        <w:spacing w:after="0"/>
        <w:rPr>
          <w:sz w:val="20"/>
          <w:szCs w:val="20"/>
          <w:color w:val="auto"/>
        </w:rPr>
      </w:pPr>
      <w:r>
        <w:rPr>
          <w:rFonts w:ascii="Courier New" w:cs="Courier New" w:eastAsia="Courier New" w:hAnsi="Courier New"/>
          <w:sz w:val="18"/>
          <w:szCs w:val="18"/>
          <w:color w:val="auto"/>
        </w:rPr>
        <w:t>Continued on following pages</w:t>
      </w:r>
    </w:p>
    <w:p>
      <w:pPr>
        <w:ind w:left="3380"/>
        <w:spacing w:after="0" w:line="238" w:lineRule="auto"/>
        <w:rPr>
          <w:sz w:val="20"/>
          <w:szCs w:val="20"/>
          <w:color w:val="auto"/>
        </w:rPr>
      </w:pPr>
      <w:r>
        <w:rPr>
          <w:rFonts w:ascii="Courier New" w:cs="Courier New" w:eastAsia="Courier New" w:hAnsi="Courier New"/>
          <w:sz w:val="18"/>
          <w:szCs w:val="18"/>
          <w:color w:val="auto"/>
        </w:rPr>
        <w:t>Page 1 of 5 Pages</w:t>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390" w:lineRule="exact"/>
        <w:rPr>
          <w:sz w:val="24"/>
          <w:szCs w:val="24"/>
          <w:color w:val="auto"/>
        </w:rPr>
      </w:pPr>
    </w:p>
    <w:p>
      <w:pPr>
        <w:jc w:val="center"/>
        <w:ind w:right="1779"/>
        <w:spacing w:after="0"/>
        <w:rPr>
          <w:sz w:val="20"/>
          <w:szCs w:val="20"/>
          <w:color w:val="auto"/>
        </w:rPr>
      </w:pPr>
      <w:r>
        <w:rPr>
          <w:rFonts w:ascii="Courier New" w:cs="Courier New" w:eastAsia="Courier New" w:hAnsi="Courier New"/>
          <w:sz w:val="18"/>
          <w:szCs w:val="18"/>
          <w:color w:val="auto"/>
        </w:rPr>
        <w:t>SCHEDULE 13G</w:t>
      </w:r>
    </w:p>
    <w:p>
      <w:pPr>
        <w:spacing w:after="0" w:line="201" w:lineRule="exact"/>
        <w:rPr>
          <w:sz w:val="24"/>
          <w:szCs w:val="24"/>
          <w:color w:val="auto"/>
        </w:rPr>
      </w:pPr>
    </w:p>
    <w:p>
      <w:pPr>
        <w:spacing w:after="0"/>
        <w:tabs>
          <w:tab w:leader="none" w:pos="6620" w:val="left"/>
        </w:tabs>
        <w:rPr>
          <w:sz w:val="20"/>
          <w:szCs w:val="20"/>
          <w:color w:val="auto"/>
        </w:rPr>
      </w:pPr>
      <w:r>
        <w:rPr>
          <w:rFonts w:ascii="Courier New" w:cs="Courier New" w:eastAsia="Courier New" w:hAnsi="Courier New"/>
          <w:sz w:val="18"/>
          <w:szCs w:val="18"/>
          <w:color w:val="auto"/>
        </w:rPr>
        <w:t>CUSIP No.: 465741106</w:t>
      </w:r>
      <w:r>
        <w:rPr>
          <w:sz w:val="20"/>
          <w:szCs w:val="20"/>
          <w:color w:val="auto"/>
        </w:rPr>
        <w:tab/>
      </w:r>
      <w:r>
        <w:rPr>
          <w:rFonts w:ascii="Courier New" w:cs="Courier New" w:eastAsia="Courier New" w:hAnsi="Courier New"/>
          <w:sz w:val="16"/>
          <w:szCs w:val="16"/>
          <w:color w:val="auto"/>
        </w:rPr>
        <w:t>Page 2 of 5 Pages</w:t>
      </w:r>
    </w:p>
    <w:p>
      <w:pPr>
        <w:spacing w:after="0" w:line="4" w:lineRule="exact"/>
        <w:rPr>
          <w:sz w:val="24"/>
          <w:szCs w:val="24"/>
          <w:color w:val="auto"/>
        </w:rPr>
      </w:pPr>
    </w:p>
    <w:p>
      <w:pPr>
        <w:spacing w:after="0"/>
        <w:rPr>
          <w:sz w:val="20"/>
          <w:szCs w:val="20"/>
          <w:color w:val="auto"/>
        </w:rPr>
      </w:pPr>
      <w:r>
        <w:rPr>
          <w:rFonts w:ascii="Courier New" w:cs="Courier New" w:eastAsia="Courier New" w:hAnsi="Courier New"/>
          <w:sz w:val="16"/>
          <w:szCs w:val="16"/>
          <w:color w:val="auto"/>
        </w:rPr>
        <w:t>.................................................................................</w:t>
      </w:r>
    </w:p>
    <w:p>
      <w:pPr>
        <w:spacing w:after="0" w:line="218" w:lineRule="exact"/>
        <w:rPr>
          <w:sz w:val="24"/>
          <w:szCs w:val="24"/>
          <w:color w:val="auto"/>
        </w:rPr>
      </w:pPr>
    </w:p>
    <w:p>
      <w:pPr>
        <w:ind w:left="960" w:hanging="952"/>
        <w:spacing w:after="0"/>
        <w:tabs>
          <w:tab w:leader="none" w:pos="960" w:val="left"/>
        </w:tabs>
        <w:numPr>
          <w:ilvl w:val="0"/>
          <w:numId w:val="2"/>
        </w:numPr>
        <w:rPr>
          <w:rFonts w:ascii="Courier New" w:cs="Courier New" w:eastAsia="Courier New" w:hAnsi="Courier New"/>
          <w:sz w:val="18"/>
          <w:szCs w:val="18"/>
          <w:color w:val="auto"/>
        </w:rPr>
      </w:pPr>
      <w:r>
        <w:rPr>
          <w:rFonts w:ascii="Courier New" w:cs="Courier New" w:eastAsia="Courier New" w:hAnsi="Courier New"/>
          <w:sz w:val="18"/>
          <w:szCs w:val="18"/>
          <w:color w:val="auto"/>
        </w:rPr>
        <w:t>Names of Reporting Persons.</w:t>
      </w:r>
    </w:p>
    <w:p>
      <w:pPr>
        <w:spacing w:after="0" w:line="201" w:lineRule="exact"/>
        <w:rPr>
          <w:rFonts w:ascii="Courier New" w:cs="Courier New" w:eastAsia="Courier New" w:hAnsi="Courier New"/>
          <w:sz w:val="18"/>
          <w:szCs w:val="18"/>
          <w:color w:val="auto"/>
        </w:rPr>
      </w:pPr>
    </w:p>
    <w:p>
      <w:pPr>
        <w:ind w:left="960"/>
        <w:spacing w:after="0"/>
        <w:rPr>
          <w:rFonts w:ascii="Courier New" w:cs="Courier New" w:eastAsia="Courier New" w:hAnsi="Courier New"/>
          <w:sz w:val="18"/>
          <w:szCs w:val="18"/>
          <w:color w:val="auto"/>
        </w:rPr>
      </w:pPr>
      <w:r>
        <w:rPr>
          <w:rFonts w:ascii="Courier New" w:cs="Courier New" w:eastAsia="Courier New" w:hAnsi="Courier New"/>
          <w:sz w:val="18"/>
          <w:szCs w:val="18"/>
          <w:color w:val="auto"/>
        </w:rPr>
        <w:t>I.R.S. Identification Nos. of above persons (entities only).</w:t>
      </w:r>
    </w:p>
    <w:p>
      <w:pPr>
        <w:spacing w:after="0" w:line="200" w:lineRule="exact"/>
        <w:rPr>
          <w:sz w:val="24"/>
          <w:szCs w:val="24"/>
          <w:color w:val="auto"/>
        </w:rPr>
      </w:pPr>
    </w:p>
    <w:p>
      <w:pPr>
        <w:spacing w:after="0" w:line="204" w:lineRule="exact"/>
        <w:rPr>
          <w:sz w:val="24"/>
          <w:szCs w:val="24"/>
          <w:color w:val="auto"/>
        </w:rPr>
      </w:pPr>
    </w:p>
    <w:p>
      <w:pPr>
        <w:ind w:left="960"/>
        <w:spacing w:after="0"/>
        <w:rPr>
          <w:sz w:val="20"/>
          <w:szCs w:val="20"/>
          <w:color w:val="auto"/>
        </w:rPr>
      </w:pPr>
      <w:r>
        <w:rPr>
          <w:rFonts w:ascii="Courier New" w:cs="Courier New" w:eastAsia="Courier New" w:hAnsi="Courier New"/>
          <w:sz w:val="18"/>
          <w:szCs w:val="18"/>
          <w:color w:val="auto"/>
        </w:rPr>
        <w:t>NORGES BANK (THE CENTRAL BANK OF NORWAY)</w:t>
      </w:r>
    </w:p>
    <w:p>
      <w:pPr>
        <w:spacing w:after="0" w:line="4" w:lineRule="exact"/>
        <w:rPr>
          <w:sz w:val="24"/>
          <w:szCs w:val="24"/>
          <w:color w:val="auto"/>
        </w:rPr>
      </w:pPr>
    </w:p>
    <w:p>
      <w:pPr>
        <w:spacing w:after="0"/>
        <w:rPr>
          <w:sz w:val="20"/>
          <w:szCs w:val="20"/>
          <w:color w:val="auto"/>
        </w:rPr>
      </w:pPr>
      <w:r>
        <w:rPr>
          <w:rFonts w:ascii="Courier New" w:cs="Courier New" w:eastAsia="Courier New" w:hAnsi="Courier New"/>
          <w:sz w:val="16"/>
          <w:szCs w:val="16"/>
          <w:color w:val="auto"/>
        </w:rPr>
        <w:t>.................................................................................</w:t>
      </w:r>
    </w:p>
    <w:p>
      <w:pPr>
        <w:spacing w:after="0" w:line="16" w:lineRule="exact"/>
        <w:rPr>
          <w:sz w:val="24"/>
          <w:szCs w:val="24"/>
          <w:color w:val="auto"/>
        </w:rPr>
      </w:pPr>
    </w:p>
    <w:p>
      <w:pPr>
        <w:ind w:left="960" w:hanging="952"/>
        <w:spacing w:after="0"/>
        <w:tabs>
          <w:tab w:leader="none" w:pos="960" w:val="left"/>
        </w:tabs>
        <w:numPr>
          <w:ilvl w:val="0"/>
          <w:numId w:val="3"/>
        </w:numPr>
        <w:rPr>
          <w:rFonts w:ascii="Courier New" w:cs="Courier New" w:eastAsia="Courier New" w:hAnsi="Courier New"/>
          <w:sz w:val="18"/>
          <w:szCs w:val="18"/>
          <w:color w:val="auto"/>
        </w:rPr>
      </w:pPr>
      <w:r>
        <w:rPr>
          <w:rFonts w:ascii="Courier New" w:cs="Courier New" w:eastAsia="Courier New" w:hAnsi="Courier New"/>
          <w:sz w:val="18"/>
          <w:szCs w:val="18"/>
          <w:color w:val="auto"/>
        </w:rPr>
        <w:t>Check the Appropriate Box if a Member of a Group</w:t>
      </w:r>
    </w:p>
    <w:p>
      <w:pPr>
        <w:spacing w:after="0" w:line="201" w:lineRule="exact"/>
        <w:rPr>
          <w:rFonts w:ascii="Courier New" w:cs="Courier New" w:eastAsia="Courier New" w:hAnsi="Courier New"/>
          <w:sz w:val="18"/>
          <w:szCs w:val="18"/>
          <w:color w:val="auto"/>
        </w:rPr>
      </w:pPr>
    </w:p>
    <w:p>
      <w:pPr>
        <w:ind w:left="1380" w:hanging="424"/>
        <w:spacing w:after="0"/>
        <w:tabs>
          <w:tab w:leader="none" w:pos="1380" w:val="left"/>
        </w:tabs>
        <w:numPr>
          <w:ilvl w:val="1"/>
          <w:numId w:val="3"/>
        </w:numPr>
        <w:rPr>
          <w:rFonts w:ascii="Courier New" w:cs="Courier New" w:eastAsia="Courier New" w:hAnsi="Courier New"/>
          <w:sz w:val="18"/>
          <w:szCs w:val="18"/>
          <w:color w:val="auto"/>
        </w:rPr>
      </w:pPr>
      <w:r>
        <w:rPr>
          <w:rFonts w:ascii="Courier New" w:cs="Courier New" w:eastAsia="Courier New" w:hAnsi="Courier New"/>
          <w:sz w:val="18"/>
          <w:szCs w:val="18"/>
          <w:color w:val="auto"/>
        </w:rPr>
        <w:t>[ ]</w:t>
      </w:r>
    </w:p>
    <w:p>
      <w:pPr>
        <w:spacing w:after="0" w:line="201" w:lineRule="exact"/>
        <w:rPr>
          <w:rFonts w:ascii="Courier New" w:cs="Courier New" w:eastAsia="Courier New" w:hAnsi="Courier New"/>
          <w:sz w:val="18"/>
          <w:szCs w:val="18"/>
          <w:color w:val="auto"/>
        </w:rPr>
      </w:pPr>
    </w:p>
    <w:p>
      <w:pPr>
        <w:ind w:left="1380" w:hanging="424"/>
        <w:spacing w:after="0"/>
        <w:tabs>
          <w:tab w:leader="none" w:pos="1380" w:val="left"/>
        </w:tabs>
        <w:numPr>
          <w:ilvl w:val="1"/>
          <w:numId w:val="3"/>
        </w:numPr>
        <w:rPr>
          <w:rFonts w:ascii="Courier New" w:cs="Courier New" w:eastAsia="Courier New" w:hAnsi="Courier New"/>
          <w:sz w:val="18"/>
          <w:szCs w:val="18"/>
          <w:color w:val="auto"/>
        </w:rPr>
      </w:pPr>
      <w:r>
        <w:rPr>
          <w:rFonts w:ascii="Courier New" w:cs="Courier New" w:eastAsia="Courier New" w:hAnsi="Courier New"/>
          <w:sz w:val="18"/>
          <w:szCs w:val="18"/>
          <w:color w:val="auto"/>
        </w:rPr>
        <w:t>[ ] N/A</w:t>
      </w:r>
    </w:p>
    <w:p>
      <w:pPr>
        <w:spacing w:after="0" w:line="4" w:lineRule="exact"/>
        <w:rPr>
          <w:rFonts w:ascii="Courier New" w:cs="Courier New" w:eastAsia="Courier New" w:hAnsi="Courier New"/>
          <w:sz w:val="18"/>
          <w:szCs w:val="18"/>
          <w:color w:val="auto"/>
        </w:rPr>
      </w:pPr>
    </w:p>
    <w:p>
      <w:pPr>
        <w:spacing w:after="0"/>
        <w:rPr>
          <w:rFonts w:ascii="Courier New" w:cs="Courier New" w:eastAsia="Courier New" w:hAnsi="Courier New"/>
          <w:sz w:val="18"/>
          <w:szCs w:val="18"/>
          <w:color w:val="auto"/>
        </w:rPr>
      </w:pPr>
      <w:r>
        <w:rPr>
          <w:rFonts w:ascii="Courier New" w:cs="Courier New" w:eastAsia="Courier New" w:hAnsi="Courier New"/>
          <w:sz w:val="16"/>
          <w:szCs w:val="16"/>
          <w:color w:val="auto"/>
        </w:rPr>
        <w:t>.................................................................................</w:t>
      </w:r>
    </w:p>
    <w:p>
      <w:pPr>
        <w:sectPr>
          <w:pgSz w:w="11900" w:h="16838" w:orient="portrait"/>
          <w:cols w:equalWidth="0" w:num="1">
            <w:col w:w="10219"/>
          </w:cols>
          <w:pgMar w:left="240" w:top="244" w:right="1440" w:bottom="0" w:gutter="0" w:footer="0" w:header="0"/>
        </w:sectPr>
      </w:pPr>
    </w:p>
    <w:bookmarkStart w:id="1" w:name="page2"/>
    <w:bookmarkEnd w:id="1"/>
    <w:p>
      <w:pPr>
        <w:ind w:left="960" w:hanging="952"/>
        <w:spacing w:after="0"/>
        <w:tabs>
          <w:tab w:leader="none" w:pos="960" w:val="left"/>
        </w:tabs>
        <w:numPr>
          <w:ilvl w:val="0"/>
          <w:numId w:val="4"/>
        </w:numPr>
        <w:rPr>
          <w:rFonts w:ascii="Courier New" w:cs="Courier New" w:eastAsia="Courier New" w:hAnsi="Courier New"/>
          <w:sz w:val="18"/>
          <w:szCs w:val="18"/>
          <w:color w:val="auto"/>
        </w:rPr>
      </w:pPr>
      <w:r>
        <w:rPr>
          <w:rFonts w:ascii="Courier New" w:cs="Courier New" w:eastAsia="Courier New" w:hAnsi="Courier New"/>
          <w:sz w:val="18"/>
          <w:szCs w:val="18"/>
          <w:color w:val="auto"/>
        </w:rPr>
        <w:t>SEC Use Only</w:t>
      </w:r>
    </w:p>
    <w:p>
      <w:pPr>
        <w:spacing w:after="0" w:line="4" w:lineRule="exact"/>
        <w:rPr>
          <w:rFonts w:ascii="Courier New" w:cs="Courier New" w:eastAsia="Courier New" w:hAnsi="Courier New"/>
          <w:sz w:val="18"/>
          <w:szCs w:val="18"/>
          <w:color w:val="auto"/>
        </w:rPr>
      </w:pPr>
    </w:p>
    <w:p>
      <w:pPr>
        <w:spacing w:after="0"/>
        <w:rPr>
          <w:rFonts w:ascii="Courier New" w:cs="Courier New" w:eastAsia="Courier New" w:hAnsi="Courier New"/>
          <w:sz w:val="18"/>
          <w:szCs w:val="18"/>
          <w:color w:val="auto"/>
        </w:rPr>
      </w:pPr>
      <w:r>
        <w:rPr>
          <w:rFonts w:ascii="Courier New" w:cs="Courier New" w:eastAsia="Courier New" w:hAnsi="Courier New"/>
          <w:sz w:val="16"/>
          <w:szCs w:val="16"/>
          <w:color w:val="auto"/>
        </w:rPr>
        <w:t>.................................................................................</w:t>
      </w:r>
    </w:p>
    <w:p>
      <w:pPr>
        <w:spacing w:after="0" w:line="218" w:lineRule="exact"/>
        <w:rPr>
          <w:rFonts w:ascii="Courier New" w:cs="Courier New" w:eastAsia="Courier New" w:hAnsi="Courier New"/>
          <w:sz w:val="18"/>
          <w:szCs w:val="18"/>
          <w:color w:val="auto"/>
        </w:rPr>
      </w:pPr>
    </w:p>
    <w:p>
      <w:pPr>
        <w:ind w:left="960" w:hanging="952"/>
        <w:spacing w:after="0"/>
        <w:tabs>
          <w:tab w:leader="none" w:pos="960" w:val="left"/>
        </w:tabs>
        <w:numPr>
          <w:ilvl w:val="0"/>
          <w:numId w:val="4"/>
        </w:numPr>
        <w:rPr>
          <w:rFonts w:ascii="Courier New" w:cs="Courier New" w:eastAsia="Courier New" w:hAnsi="Courier New"/>
          <w:sz w:val="18"/>
          <w:szCs w:val="18"/>
          <w:color w:val="auto"/>
        </w:rPr>
      </w:pPr>
      <w:r>
        <w:rPr>
          <w:rFonts w:ascii="Courier New" w:cs="Courier New" w:eastAsia="Courier New" w:hAnsi="Courier New"/>
          <w:sz w:val="18"/>
          <w:szCs w:val="18"/>
          <w:color w:val="auto"/>
        </w:rPr>
        <w:t>Citizenship or Place of Organization</w:t>
      </w:r>
    </w:p>
    <w:p>
      <w:pPr>
        <w:spacing w:after="0" w:line="201" w:lineRule="exact"/>
        <w:rPr>
          <w:sz w:val="20"/>
          <w:szCs w:val="20"/>
          <w:color w:val="auto"/>
        </w:rPr>
      </w:pPr>
    </w:p>
    <w:p>
      <w:pPr>
        <w:ind w:left="960"/>
        <w:spacing w:after="0"/>
        <w:rPr>
          <w:sz w:val="20"/>
          <w:szCs w:val="20"/>
          <w:color w:val="auto"/>
        </w:rPr>
      </w:pPr>
      <w:r>
        <w:rPr>
          <w:rFonts w:ascii="Courier New" w:cs="Courier New" w:eastAsia="Courier New" w:hAnsi="Courier New"/>
          <w:sz w:val="18"/>
          <w:szCs w:val="18"/>
          <w:color w:val="auto"/>
        </w:rPr>
        <w:t>NORWAY</w:t>
      </w:r>
    </w:p>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w:t>
      </w:r>
    </w:p>
    <w:p>
      <w:pPr>
        <w:spacing w:after="0" w:line="218" w:lineRule="exact"/>
        <w:rPr>
          <w:sz w:val="20"/>
          <w:szCs w:val="20"/>
          <w:color w:val="auto"/>
        </w:rPr>
      </w:pPr>
    </w:p>
    <w:tbl>
      <w:tblPr>
        <w:tblLayout w:type="fixed"/>
        <w:tblInd w:w="0" w:type="dxa"/>
        <w:tblCellMar>
          <w:top w:w="0" w:type="dxa"/>
          <w:left w:w="0" w:type="dxa"/>
          <w:bottom w:w="0" w:type="dxa"/>
          <w:right w:w="0" w:type="dxa"/>
        </w:tblCellMar>
      </w:tblPr>
      <w:tr>
        <w:trPr>
          <w:trHeight w:val="204"/>
        </w:trPr>
        <w:tc>
          <w:tcPr>
            <w:tcW w:w="1540" w:type="dxa"/>
            <w:vAlign w:val="bottom"/>
          </w:tcPr>
          <w:p>
            <w:pPr>
              <w:spacing w:after="0"/>
              <w:rPr>
                <w:sz w:val="20"/>
                <w:szCs w:val="20"/>
                <w:color w:val="auto"/>
              </w:rPr>
            </w:pPr>
            <w:r>
              <w:rPr>
                <w:rFonts w:ascii="Courier New" w:cs="Courier New" w:eastAsia="Courier New" w:hAnsi="Courier New"/>
                <w:sz w:val="18"/>
                <w:szCs w:val="18"/>
                <w:color w:val="auto"/>
              </w:rPr>
              <w:t>Number of</w:t>
            </w:r>
          </w:p>
        </w:tc>
        <w:tc>
          <w:tcPr>
            <w:tcW w:w="900" w:type="dxa"/>
            <w:vAlign w:val="bottom"/>
          </w:tcPr>
          <w:p>
            <w:pPr>
              <w:ind w:left="160"/>
              <w:spacing w:after="0"/>
              <w:rPr>
                <w:sz w:val="20"/>
                <w:szCs w:val="20"/>
                <w:color w:val="auto"/>
              </w:rPr>
            </w:pPr>
            <w:r>
              <w:rPr>
                <w:rFonts w:ascii="Courier New" w:cs="Courier New" w:eastAsia="Courier New" w:hAnsi="Courier New"/>
                <w:sz w:val="18"/>
                <w:szCs w:val="18"/>
                <w:color w:val="auto"/>
              </w:rPr>
              <w:t>5.</w:t>
            </w:r>
          </w:p>
        </w:tc>
        <w:tc>
          <w:tcPr>
            <w:tcW w:w="3100" w:type="dxa"/>
            <w:vAlign w:val="bottom"/>
          </w:tcPr>
          <w:p>
            <w:pPr>
              <w:spacing w:after="0"/>
              <w:rPr>
                <w:sz w:val="20"/>
                <w:szCs w:val="20"/>
                <w:color w:val="auto"/>
              </w:rPr>
            </w:pPr>
            <w:r>
              <w:rPr>
                <w:rFonts w:ascii="Courier New" w:cs="Courier New" w:eastAsia="Courier New" w:hAnsi="Courier New"/>
                <w:sz w:val="18"/>
                <w:szCs w:val="18"/>
                <w:color w:val="auto"/>
              </w:rPr>
              <w:t>Sole Voting Power</w:t>
            </w:r>
          </w:p>
        </w:tc>
        <w:tc>
          <w:tcPr>
            <w:tcW w:w="2900" w:type="dxa"/>
            <w:vAlign w:val="bottom"/>
          </w:tcPr>
          <w:p>
            <w:pPr>
              <w:jc w:val="right"/>
              <w:ind w:right="1292"/>
              <w:spacing w:after="0"/>
              <w:rPr>
                <w:sz w:val="20"/>
                <w:szCs w:val="20"/>
                <w:color w:val="auto"/>
              </w:rPr>
            </w:pPr>
            <w:r>
              <w:rPr>
                <w:rFonts w:ascii="Courier New" w:cs="Courier New" w:eastAsia="Courier New" w:hAnsi="Courier New"/>
                <w:sz w:val="18"/>
                <w:szCs w:val="18"/>
                <w:color w:val="auto"/>
              </w:rPr>
              <w:t>2,081,084</w:t>
            </w:r>
          </w:p>
        </w:tc>
      </w:tr>
      <w:tr>
        <w:trPr>
          <w:trHeight w:val="203"/>
        </w:trPr>
        <w:tc>
          <w:tcPr>
            <w:tcW w:w="1540" w:type="dxa"/>
            <w:vAlign w:val="bottom"/>
          </w:tcPr>
          <w:p>
            <w:pPr>
              <w:spacing w:after="0" w:line="203" w:lineRule="exact"/>
              <w:rPr>
                <w:sz w:val="20"/>
                <w:szCs w:val="20"/>
                <w:color w:val="auto"/>
              </w:rPr>
            </w:pPr>
            <w:r>
              <w:rPr>
                <w:rFonts w:ascii="Courier New" w:cs="Courier New" w:eastAsia="Courier New" w:hAnsi="Courier New"/>
                <w:sz w:val="18"/>
                <w:szCs w:val="18"/>
                <w:color w:val="auto"/>
              </w:rPr>
              <w:t>Shares</w:t>
            </w:r>
          </w:p>
        </w:tc>
        <w:tc>
          <w:tcPr>
            <w:tcW w:w="900" w:type="dxa"/>
            <w:vAlign w:val="bottom"/>
          </w:tcPr>
          <w:p>
            <w:pPr>
              <w:spacing w:after="0"/>
              <w:rPr>
                <w:sz w:val="17"/>
                <w:szCs w:val="17"/>
                <w:color w:val="auto"/>
              </w:rPr>
            </w:pPr>
          </w:p>
        </w:tc>
        <w:tc>
          <w:tcPr>
            <w:tcW w:w="3100" w:type="dxa"/>
            <w:vAlign w:val="bottom"/>
          </w:tcPr>
          <w:p>
            <w:pPr>
              <w:spacing w:after="0"/>
              <w:rPr>
                <w:sz w:val="17"/>
                <w:szCs w:val="17"/>
                <w:color w:val="auto"/>
              </w:rPr>
            </w:pPr>
          </w:p>
        </w:tc>
        <w:tc>
          <w:tcPr>
            <w:tcW w:w="2900" w:type="dxa"/>
            <w:vAlign w:val="bottom"/>
          </w:tcPr>
          <w:p>
            <w:pPr>
              <w:spacing w:after="0"/>
              <w:rPr>
                <w:sz w:val="17"/>
                <w:szCs w:val="17"/>
                <w:color w:val="auto"/>
              </w:rPr>
            </w:pPr>
          </w:p>
        </w:tc>
      </w:tr>
      <w:tr>
        <w:trPr>
          <w:trHeight w:val="203"/>
        </w:trPr>
        <w:tc>
          <w:tcPr>
            <w:tcW w:w="1540" w:type="dxa"/>
            <w:vAlign w:val="bottom"/>
          </w:tcPr>
          <w:p>
            <w:pPr>
              <w:spacing w:after="0" w:line="203" w:lineRule="exact"/>
              <w:rPr>
                <w:sz w:val="20"/>
                <w:szCs w:val="20"/>
                <w:color w:val="auto"/>
              </w:rPr>
            </w:pPr>
            <w:r>
              <w:rPr>
                <w:rFonts w:ascii="Courier New" w:cs="Courier New" w:eastAsia="Courier New" w:hAnsi="Courier New"/>
                <w:sz w:val="18"/>
                <w:szCs w:val="18"/>
                <w:color w:val="auto"/>
              </w:rPr>
              <w:t>Beneficially</w:t>
            </w:r>
          </w:p>
        </w:tc>
        <w:tc>
          <w:tcPr>
            <w:tcW w:w="4000" w:type="dxa"/>
            <w:vAlign w:val="bottom"/>
            <w:gridSpan w:val="2"/>
          </w:tcPr>
          <w:p>
            <w:pPr>
              <w:ind w:left="160"/>
              <w:spacing w:after="0"/>
              <w:rPr>
                <w:sz w:val="20"/>
                <w:szCs w:val="20"/>
                <w:color w:val="auto"/>
              </w:rPr>
            </w:pPr>
            <w:r>
              <w:rPr>
                <w:rFonts w:ascii="Courier New" w:cs="Courier New" w:eastAsia="Courier New" w:hAnsi="Courier New"/>
                <w:sz w:val="14"/>
                <w:szCs w:val="14"/>
                <w:color w:val="auto"/>
                <w:w w:val="71"/>
              </w:rPr>
              <w:t>................................................................</w:t>
            </w:r>
          </w:p>
        </w:tc>
        <w:tc>
          <w:tcPr>
            <w:tcW w:w="2900" w:type="dxa"/>
            <w:vAlign w:val="bottom"/>
          </w:tcPr>
          <w:p>
            <w:pPr>
              <w:spacing w:after="0"/>
              <w:rPr>
                <w:sz w:val="17"/>
                <w:szCs w:val="17"/>
                <w:color w:val="auto"/>
              </w:rPr>
            </w:pPr>
          </w:p>
        </w:tc>
      </w:tr>
      <w:tr>
        <w:trPr>
          <w:trHeight w:val="203"/>
        </w:trPr>
        <w:tc>
          <w:tcPr>
            <w:tcW w:w="1540" w:type="dxa"/>
            <w:vAlign w:val="bottom"/>
          </w:tcPr>
          <w:p>
            <w:pPr>
              <w:spacing w:after="0" w:line="203" w:lineRule="exact"/>
              <w:rPr>
                <w:sz w:val="20"/>
                <w:szCs w:val="20"/>
                <w:color w:val="auto"/>
              </w:rPr>
            </w:pPr>
            <w:r>
              <w:rPr>
                <w:rFonts w:ascii="Courier New" w:cs="Courier New" w:eastAsia="Courier New" w:hAnsi="Courier New"/>
                <w:sz w:val="18"/>
                <w:szCs w:val="18"/>
                <w:color w:val="auto"/>
              </w:rPr>
              <w:t>Owned by Each</w:t>
            </w:r>
          </w:p>
        </w:tc>
        <w:tc>
          <w:tcPr>
            <w:tcW w:w="900" w:type="dxa"/>
            <w:vAlign w:val="bottom"/>
          </w:tcPr>
          <w:p>
            <w:pPr>
              <w:spacing w:after="0"/>
              <w:rPr>
                <w:sz w:val="17"/>
                <w:szCs w:val="17"/>
                <w:color w:val="auto"/>
              </w:rPr>
            </w:pPr>
          </w:p>
        </w:tc>
        <w:tc>
          <w:tcPr>
            <w:tcW w:w="3100" w:type="dxa"/>
            <w:vAlign w:val="bottom"/>
          </w:tcPr>
          <w:p>
            <w:pPr>
              <w:spacing w:after="0"/>
              <w:rPr>
                <w:sz w:val="17"/>
                <w:szCs w:val="17"/>
                <w:color w:val="auto"/>
              </w:rPr>
            </w:pPr>
          </w:p>
        </w:tc>
        <w:tc>
          <w:tcPr>
            <w:tcW w:w="2900" w:type="dxa"/>
            <w:vAlign w:val="bottom"/>
          </w:tcPr>
          <w:p>
            <w:pPr>
              <w:spacing w:after="0"/>
              <w:rPr>
                <w:sz w:val="17"/>
                <w:szCs w:val="17"/>
                <w:color w:val="auto"/>
              </w:rPr>
            </w:pPr>
          </w:p>
        </w:tc>
      </w:tr>
      <w:tr>
        <w:trPr>
          <w:trHeight w:val="203"/>
        </w:trPr>
        <w:tc>
          <w:tcPr>
            <w:tcW w:w="1540" w:type="dxa"/>
            <w:vAlign w:val="bottom"/>
          </w:tcPr>
          <w:p>
            <w:pPr>
              <w:spacing w:after="0" w:line="203" w:lineRule="exact"/>
              <w:rPr>
                <w:sz w:val="20"/>
                <w:szCs w:val="20"/>
                <w:color w:val="auto"/>
              </w:rPr>
            </w:pPr>
            <w:r>
              <w:rPr>
                <w:rFonts w:ascii="Courier New" w:cs="Courier New" w:eastAsia="Courier New" w:hAnsi="Courier New"/>
                <w:sz w:val="18"/>
                <w:szCs w:val="18"/>
                <w:color w:val="auto"/>
              </w:rPr>
              <w:t>Reporting</w:t>
            </w:r>
          </w:p>
        </w:tc>
        <w:tc>
          <w:tcPr>
            <w:tcW w:w="900" w:type="dxa"/>
            <w:vAlign w:val="bottom"/>
          </w:tcPr>
          <w:p>
            <w:pPr>
              <w:ind w:left="160"/>
              <w:spacing w:after="0" w:line="203" w:lineRule="exact"/>
              <w:rPr>
                <w:sz w:val="20"/>
                <w:szCs w:val="20"/>
                <w:color w:val="auto"/>
              </w:rPr>
            </w:pPr>
            <w:r>
              <w:rPr>
                <w:rFonts w:ascii="Courier New" w:cs="Courier New" w:eastAsia="Courier New" w:hAnsi="Courier New"/>
                <w:sz w:val="18"/>
                <w:szCs w:val="18"/>
                <w:color w:val="auto"/>
              </w:rPr>
              <w:t>6.</w:t>
            </w:r>
          </w:p>
        </w:tc>
        <w:tc>
          <w:tcPr>
            <w:tcW w:w="3100" w:type="dxa"/>
            <w:vAlign w:val="bottom"/>
          </w:tcPr>
          <w:p>
            <w:pPr>
              <w:spacing w:after="0" w:line="203" w:lineRule="exact"/>
              <w:rPr>
                <w:sz w:val="20"/>
                <w:szCs w:val="20"/>
                <w:color w:val="auto"/>
              </w:rPr>
            </w:pPr>
            <w:r>
              <w:rPr>
                <w:rFonts w:ascii="Courier New" w:cs="Courier New" w:eastAsia="Courier New" w:hAnsi="Courier New"/>
                <w:sz w:val="18"/>
                <w:szCs w:val="18"/>
                <w:color w:val="auto"/>
              </w:rPr>
              <w:t>Shared Voting Power</w:t>
            </w:r>
          </w:p>
        </w:tc>
        <w:tc>
          <w:tcPr>
            <w:tcW w:w="2900" w:type="dxa"/>
            <w:vAlign w:val="bottom"/>
          </w:tcPr>
          <w:p>
            <w:pPr>
              <w:jc w:val="right"/>
              <w:ind w:right="2132"/>
              <w:spacing w:after="0" w:line="203" w:lineRule="exact"/>
              <w:rPr>
                <w:sz w:val="20"/>
                <w:szCs w:val="20"/>
                <w:color w:val="auto"/>
              </w:rPr>
            </w:pPr>
            <w:r>
              <w:rPr>
                <w:rFonts w:ascii="Courier New" w:cs="Courier New" w:eastAsia="Courier New" w:hAnsi="Courier New"/>
                <w:sz w:val="18"/>
                <w:szCs w:val="18"/>
                <w:color w:val="auto"/>
              </w:rPr>
              <w:t>0</w:t>
            </w:r>
          </w:p>
        </w:tc>
      </w:tr>
      <w:tr>
        <w:trPr>
          <w:trHeight w:val="203"/>
        </w:trPr>
        <w:tc>
          <w:tcPr>
            <w:tcW w:w="1540" w:type="dxa"/>
            <w:vAlign w:val="bottom"/>
          </w:tcPr>
          <w:p>
            <w:pPr>
              <w:spacing w:after="0" w:line="203" w:lineRule="exact"/>
              <w:rPr>
                <w:sz w:val="20"/>
                <w:szCs w:val="20"/>
                <w:color w:val="auto"/>
              </w:rPr>
            </w:pPr>
            <w:r>
              <w:rPr>
                <w:rFonts w:ascii="Courier New" w:cs="Courier New" w:eastAsia="Courier New" w:hAnsi="Courier New"/>
                <w:sz w:val="18"/>
                <w:szCs w:val="18"/>
                <w:color w:val="auto"/>
              </w:rPr>
              <w:t>Person With</w:t>
            </w:r>
          </w:p>
        </w:tc>
        <w:tc>
          <w:tcPr>
            <w:tcW w:w="4000" w:type="dxa"/>
            <w:vAlign w:val="bottom"/>
            <w:gridSpan w:val="2"/>
          </w:tcPr>
          <w:p>
            <w:pPr>
              <w:ind w:left="160"/>
              <w:spacing w:after="0"/>
              <w:rPr>
                <w:sz w:val="20"/>
                <w:szCs w:val="20"/>
                <w:color w:val="auto"/>
              </w:rPr>
            </w:pPr>
            <w:r>
              <w:rPr>
                <w:rFonts w:ascii="Courier New" w:cs="Courier New" w:eastAsia="Courier New" w:hAnsi="Courier New"/>
                <w:sz w:val="14"/>
                <w:szCs w:val="14"/>
                <w:color w:val="auto"/>
                <w:w w:val="71"/>
              </w:rPr>
              <w:t>................................................................</w:t>
            </w:r>
          </w:p>
        </w:tc>
        <w:tc>
          <w:tcPr>
            <w:tcW w:w="2900" w:type="dxa"/>
            <w:vAlign w:val="bottom"/>
          </w:tcPr>
          <w:p>
            <w:pPr>
              <w:spacing w:after="0"/>
              <w:rPr>
                <w:sz w:val="17"/>
                <w:szCs w:val="17"/>
                <w:color w:val="auto"/>
              </w:rPr>
            </w:pPr>
          </w:p>
        </w:tc>
      </w:tr>
      <w:tr>
        <w:trPr>
          <w:trHeight w:val="405"/>
        </w:trPr>
        <w:tc>
          <w:tcPr>
            <w:tcW w:w="1540" w:type="dxa"/>
            <w:vAlign w:val="bottom"/>
          </w:tcPr>
          <w:p>
            <w:pPr>
              <w:spacing w:after="0"/>
              <w:rPr>
                <w:sz w:val="24"/>
                <w:szCs w:val="24"/>
                <w:color w:val="auto"/>
              </w:rPr>
            </w:pPr>
          </w:p>
        </w:tc>
        <w:tc>
          <w:tcPr>
            <w:tcW w:w="900" w:type="dxa"/>
            <w:vAlign w:val="bottom"/>
          </w:tcPr>
          <w:p>
            <w:pPr>
              <w:ind w:left="160"/>
              <w:spacing w:after="0"/>
              <w:rPr>
                <w:sz w:val="20"/>
                <w:szCs w:val="20"/>
                <w:color w:val="auto"/>
              </w:rPr>
            </w:pPr>
            <w:r>
              <w:rPr>
                <w:rFonts w:ascii="Courier New" w:cs="Courier New" w:eastAsia="Courier New" w:hAnsi="Courier New"/>
                <w:sz w:val="18"/>
                <w:szCs w:val="18"/>
                <w:color w:val="auto"/>
              </w:rPr>
              <w:t>7.</w:t>
            </w:r>
          </w:p>
        </w:tc>
        <w:tc>
          <w:tcPr>
            <w:tcW w:w="3100" w:type="dxa"/>
            <w:vAlign w:val="bottom"/>
          </w:tcPr>
          <w:p>
            <w:pPr>
              <w:spacing w:after="0"/>
              <w:rPr>
                <w:sz w:val="20"/>
                <w:szCs w:val="20"/>
                <w:color w:val="auto"/>
              </w:rPr>
            </w:pPr>
            <w:r>
              <w:rPr>
                <w:rFonts w:ascii="Courier New" w:cs="Courier New" w:eastAsia="Courier New" w:hAnsi="Courier New"/>
                <w:sz w:val="18"/>
                <w:szCs w:val="18"/>
                <w:color w:val="auto"/>
              </w:rPr>
              <w:t>Sole Dispositive Power</w:t>
            </w:r>
          </w:p>
        </w:tc>
        <w:tc>
          <w:tcPr>
            <w:tcW w:w="2900" w:type="dxa"/>
            <w:vAlign w:val="bottom"/>
          </w:tcPr>
          <w:p>
            <w:pPr>
              <w:jc w:val="right"/>
              <w:ind w:right="1292"/>
              <w:spacing w:after="0"/>
              <w:rPr>
                <w:sz w:val="20"/>
                <w:szCs w:val="20"/>
                <w:color w:val="auto"/>
              </w:rPr>
            </w:pPr>
            <w:r>
              <w:rPr>
                <w:rFonts w:ascii="Courier New" w:cs="Courier New" w:eastAsia="Courier New" w:hAnsi="Courier New"/>
                <w:sz w:val="18"/>
                <w:szCs w:val="18"/>
                <w:color w:val="auto"/>
              </w:rPr>
              <w:t>1,442,201</w:t>
            </w:r>
          </w:p>
        </w:tc>
      </w:tr>
      <w:tr>
        <w:trPr>
          <w:trHeight w:val="203"/>
        </w:trPr>
        <w:tc>
          <w:tcPr>
            <w:tcW w:w="1540" w:type="dxa"/>
            <w:vAlign w:val="bottom"/>
          </w:tcPr>
          <w:p>
            <w:pPr>
              <w:spacing w:after="0"/>
              <w:rPr>
                <w:sz w:val="17"/>
                <w:szCs w:val="17"/>
                <w:color w:val="auto"/>
              </w:rPr>
            </w:pPr>
          </w:p>
        </w:tc>
        <w:tc>
          <w:tcPr>
            <w:tcW w:w="6900" w:type="dxa"/>
            <w:vAlign w:val="bottom"/>
            <w:gridSpan w:val="3"/>
          </w:tcPr>
          <w:p>
            <w:pPr>
              <w:ind w:left="160"/>
              <w:spacing w:after="0" w:line="203" w:lineRule="exact"/>
              <w:rPr>
                <w:sz w:val="20"/>
                <w:szCs w:val="20"/>
                <w:color w:val="auto"/>
              </w:rPr>
            </w:pPr>
            <w:r>
              <w:rPr>
                <w:rFonts w:ascii="Courier New" w:cs="Courier New" w:eastAsia="Courier New" w:hAnsi="Courier New"/>
                <w:sz w:val="18"/>
                <w:szCs w:val="18"/>
                <w:color w:val="auto"/>
                <w:w w:val="97"/>
              </w:rPr>
              <w:t>................................................................</w:t>
            </w:r>
          </w:p>
        </w:tc>
      </w:tr>
      <w:tr>
        <w:trPr>
          <w:trHeight w:val="405"/>
        </w:trPr>
        <w:tc>
          <w:tcPr>
            <w:tcW w:w="1540" w:type="dxa"/>
            <w:vAlign w:val="bottom"/>
          </w:tcPr>
          <w:p>
            <w:pPr>
              <w:spacing w:after="0"/>
              <w:rPr>
                <w:sz w:val="24"/>
                <w:szCs w:val="24"/>
                <w:color w:val="auto"/>
              </w:rPr>
            </w:pPr>
          </w:p>
        </w:tc>
        <w:tc>
          <w:tcPr>
            <w:tcW w:w="900" w:type="dxa"/>
            <w:vAlign w:val="bottom"/>
          </w:tcPr>
          <w:p>
            <w:pPr>
              <w:ind w:left="160"/>
              <w:spacing w:after="0"/>
              <w:rPr>
                <w:sz w:val="20"/>
                <w:szCs w:val="20"/>
                <w:color w:val="auto"/>
              </w:rPr>
            </w:pPr>
            <w:r>
              <w:rPr>
                <w:rFonts w:ascii="Courier New" w:cs="Courier New" w:eastAsia="Courier New" w:hAnsi="Courier New"/>
                <w:sz w:val="18"/>
                <w:szCs w:val="18"/>
                <w:color w:val="auto"/>
              </w:rPr>
              <w:t>8.</w:t>
            </w:r>
          </w:p>
        </w:tc>
        <w:tc>
          <w:tcPr>
            <w:tcW w:w="3100" w:type="dxa"/>
            <w:vAlign w:val="bottom"/>
          </w:tcPr>
          <w:p>
            <w:pPr>
              <w:spacing w:after="0"/>
              <w:rPr>
                <w:sz w:val="20"/>
                <w:szCs w:val="20"/>
                <w:color w:val="auto"/>
              </w:rPr>
            </w:pPr>
            <w:r>
              <w:rPr>
                <w:rFonts w:ascii="Courier New" w:cs="Courier New" w:eastAsia="Courier New" w:hAnsi="Courier New"/>
                <w:sz w:val="18"/>
                <w:szCs w:val="18"/>
                <w:color w:val="auto"/>
              </w:rPr>
              <w:t>Shared Dispositive Power</w:t>
            </w:r>
          </w:p>
        </w:tc>
        <w:tc>
          <w:tcPr>
            <w:tcW w:w="2900" w:type="dxa"/>
            <w:vAlign w:val="bottom"/>
          </w:tcPr>
          <w:p>
            <w:pPr>
              <w:jc w:val="right"/>
              <w:ind w:right="1292"/>
              <w:spacing w:after="0"/>
              <w:rPr>
                <w:sz w:val="20"/>
                <w:szCs w:val="20"/>
                <w:color w:val="auto"/>
              </w:rPr>
            </w:pPr>
            <w:r>
              <w:rPr>
                <w:rFonts w:ascii="Courier New" w:cs="Courier New" w:eastAsia="Courier New" w:hAnsi="Courier New"/>
                <w:sz w:val="18"/>
                <w:szCs w:val="18"/>
                <w:color w:val="auto"/>
              </w:rPr>
              <w:t>638,883</w:t>
            </w:r>
          </w:p>
        </w:tc>
      </w:tr>
    </w:tbl>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w:t>
      </w:r>
    </w:p>
    <w:p>
      <w:pPr>
        <w:spacing w:after="0" w:line="218" w:lineRule="exact"/>
        <w:rPr>
          <w:sz w:val="20"/>
          <w:szCs w:val="20"/>
          <w:color w:val="auto"/>
        </w:rPr>
      </w:pPr>
    </w:p>
    <w:p>
      <w:pPr>
        <w:ind w:left="960" w:hanging="952"/>
        <w:spacing w:after="0"/>
        <w:tabs>
          <w:tab w:leader="none" w:pos="960" w:val="left"/>
        </w:tabs>
        <w:numPr>
          <w:ilvl w:val="0"/>
          <w:numId w:val="5"/>
        </w:numPr>
        <w:rPr>
          <w:rFonts w:ascii="Courier New" w:cs="Courier New" w:eastAsia="Courier New" w:hAnsi="Courier New"/>
          <w:sz w:val="18"/>
          <w:szCs w:val="18"/>
          <w:color w:val="auto"/>
        </w:rPr>
      </w:pPr>
      <w:r>
        <w:rPr>
          <w:rFonts w:ascii="Courier New" w:cs="Courier New" w:eastAsia="Courier New" w:hAnsi="Courier New"/>
          <w:sz w:val="18"/>
          <w:szCs w:val="18"/>
          <w:color w:val="auto"/>
        </w:rPr>
        <w:t>Aggregate Amount Beneficially Owned by Each Reporting Person</w:t>
      </w:r>
    </w:p>
    <w:p>
      <w:pPr>
        <w:spacing w:after="0" w:line="201" w:lineRule="exact"/>
        <w:rPr>
          <w:sz w:val="20"/>
          <w:szCs w:val="20"/>
          <w:color w:val="auto"/>
        </w:rPr>
      </w:pPr>
    </w:p>
    <w:p>
      <w:pPr>
        <w:ind w:left="960"/>
        <w:spacing w:after="0"/>
        <w:rPr>
          <w:sz w:val="20"/>
          <w:szCs w:val="20"/>
          <w:color w:val="auto"/>
        </w:rPr>
      </w:pPr>
      <w:r>
        <w:rPr>
          <w:rFonts w:ascii="Courier New" w:cs="Courier New" w:eastAsia="Courier New" w:hAnsi="Courier New"/>
          <w:sz w:val="18"/>
          <w:szCs w:val="18"/>
          <w:color w:val="auto"/>
        </w:rPr>
        <w:t>2,081,084</w:t>
      </w:r>
    </w:p>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w:t>
      </w:r>
    </w:p>
    <w:p>
      <w:pPr>
        <w:spacing w:after="0" w:line="224" w:lineRule="exact"/>
        <w:rPr>
          <w:sz w:val="20"/>
          <w:szCs w:val="20"/>
          <w:color w:val="auto"/>
        </w:rPr>
      </w:pPr>
    </w:p>
    <w:p>
      <w:pPr>
        <w:ind w:left="960" w:right="1999" w:hanging="952"/>
        <w:spacing w:after="0" w:line="235" w:lineRule="auto"/>
        <w:tabs>
          <w:tab w:leader="none" w:pos="960" w:val="left"/>
        </w:tabs>
        <w:numPr>
          <w:ilvl w:val="0"/>
          <w:numId w:val="6"/>
        </w:numPr>
        <w:rPr>
          <w:rFonts w:ascii="Courier New" w:cs="Courier New" w:eastAsia="Courier New" w:hAnsi="Courier New"/>
          <w:sz w:val="18"/>
          <w:szCs w:val="18"/>
          <w:color w:val="auto"/>
        </w:rPr>
      </w:pPr>
      <w:r>
        <w:rPr>
          <w:rFonts w:ascii="Courier New" w:cs="Courier New" w:eastAsia="Courier New" w:hAnsi="Courier New"/>
          <w:sz w:val="18"/>
          <w:szCs w:val="18"/>
          <w:color w:val="auto"/>
        </w:rPr>
        <w:t>Check if the Aggregate Amount in Row (9) Excludes Certain Shares (See Instructions)</w:t>
      </w:r>
    </w:p>
    <w:p>
      <w:pPr>
        <w:spacing w:after="0" w:line="203" w:lineRule="exact"/>
        <w:rPr>
          <w:sz w:val="20"/>
          <w:szCs w:val="20"/>
          <w:color w:val="auto"/>
        </w:rPr>
      </w:pPr>
    </w:p>
    <w:p>
      <w:pPr>
        <w:ind w:left="960"/>
        <w:spacing w:after="0"/>
        <w:rPr>
          <w:sz w:val="20"/>
          <w:szCs w:val="20"/>
          <w:color w:val="auto"/>
        </w:rPr>
      </w:pPr>
      <w:r>
        <w:rPr>
          <w:rFonts w:ascii="Courier New" w:cs="Courier New" w:eastAsia="Courier New" w:hAnsi="Courier New"/>
          <w:sz w:val="18"/>
          <w:szCs w:val="18"/>
          <w:color w:val="auto"/>
        </w:rPr>
        <w:t>N/A</w:t>
      </w:r>
    </w:p>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w:t>
      </w:r>
    </w:p>
    <w:p>
      <w:pPr>
        <w:spacing w:after="0" w:line="218" w:lineRule="exact"/>
        <w:rPr>
          <w:sz w:val="20"/>
          <w:szCs w:val="20"/>
          <w:color w:val="auto"/>
        </w:rPr>
      </w:pPr>
    </w:p>
    <w:p>
      <w:pPr>
        <w:ind w:left="960" w:hanging="952"/>
        <w:spacing w:after="0"/>
        <w:tabs>
          <w:tab w:leader="none" w:pos="960" w:val="left"/>
        </w:tabs>
        <w:numPr>
          <w:ilvl w:val="0"/>
          <w:numId w:val="7"/>
        </w:numPr>
        <w:rPr>
          <w:rFonts w:ascii="Courier New" w:cs="Courier New" w:eastAsia="Courier New" w:hAnsi="Courier New"/>
          <w:sz w:val="18"/>
          <w:szCs w:val="18"/>
          <w:color w:val="auto"/>
        </w:rPr>
      </w:pPr>
      <w:r>
        <w:rPr>
          <w:rFonts w:ascii="Courier New" w:cs="Courier New" w:eastAsia="Courier New" w:hAnsi="Courier New"/>
          <w:sz w:val="18"/>
          <w:szCs w:val="18"/>
          <w:color w:val="auto"/>
        </w:rPr>
        <w:t>Percent of Class Represented by Amount in Row (9)</w:t>
      </w:r>
    </w:p>
    <w:p>
      <w:pPr>
        <w:spacing w:after="0" w:line="201" w:lineRule="exact"/>
        <w:rPr>
          <w:rFonts w:ascii="Courier New" w:cs="Courier New" w:eastAsia="Courier New" w:hAnsi="Courier New"/>
          <w:sz w:val="18"/>
          <w:szCs w:val="18"/>
          <w:color w:val="auto"/>
        </w:rPr>
      </w:pPr>
    </w:p>
    <w:p>
      <w:pPr>
        <w:ind w:left="960"/>
        <w:spacing w:after="0"/>
        <w:rPr>
          <w:rFonts w:ascii="Courier New" w:cs="Courier New" w:eastAsia="Courier New" w:hAnsi="Courier New"/>
          <w:sz w:val="18"/>
          <w:szCs w:val="18"/>
          <w:color w:val="auto"/>
        </w:rPr>
      </w:pPr>
      <w:r>
        <w:rPr>
          <w:rFonts w:ascii="Courier New" w:cs="Courier New" w:eastAsia="Courier New" w:hAnsi="Courier New"/>
          <w:sz w:val="18"/>
          <w:szCs w:val="18"/>
          <w:color w:val="auto"/>
        </w:rPr>
        <w:t>5.11% based on 40,732,045 outstanding common shares as per Form 10-Q</w:t>
      </w:r>
    </w:p>
    <w:p>
      <w:pPr>
        <w:ind w:left="960"/>
        <w:spacing w:after="0" w:line="238" w:lineRule="auto"/>
        <w:rPr>
          <w:sz w:val="20"/>
          <w:szCs w:val="20"/>
          <w:color w:val="auto"/>
        </w:rPr>
      </w:pPr>
      <w:r>
        <w:rPr>
          <w:rFonts w:ascii="Courier New" w:cs="Courier New" w:eastAsia="Courier New" w:hAnsi="Courier New"/>
          <w:sz w:val="18"/>
          <w:szCs w:val="18"/>
          <w:color w:val="auto"/>
        </w:rPr>
        <w:t>published on September 30, 2011.</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w:t>
      </w:r>
    </w:p>
    <w:p>
      <w:pPr>
        <w:spacing w:after="0" w:line="218" w:lineRule="exact"/>
        <w:rPr>
          <w:sz w:val="20"/>
          <w:szCs w:val="20"/>
          <w:color w:val="auto"/>
        </w:rPr>
      </w:pPr>
    </w:p>
    <w:p>
      <w:pPr>
        <w:ind w:left="960" w:hanging="952"/>
        <w:spacing w:after="0"/>
        <w:tabs>
          <w:tab w:leader="none" w:pos="960" w:val="left"/>
        </w:tabs>
        <w:numPr>
          <w:ilvl w:val="0"/>
          <w:numId w:val="8"/>
        </w:numPr>
        <w:rPr>
          <w:rFonts w:ascii="Courier New" w:cs="Courier New" w:eastAsia="Courier New" w:hAnsi="Courier New"/>
          <w:sz w:val="18"/>
          <w:szCs w:val="18"/>
          <w:color w:val="auto"/>
        </w:rPr>
      </w:pPr>
      <w:r>
        <w:rPr>
          <w:rFonts w:ascii="Courier New" w:cs="Courier New" w:eastAsia="Courier New" w:hAnsi="Courier New"/>
          <w:sz w:val="18"/>
          <w:szCs w:val="18"/>
          <w:color w:val="auto"/>
        </w:rPr>
        <w:t>Type of Reporting Person:</w:t>
      </w:r>
    </w:p>
    <w:p>
      <w:pPr>
        <w:spacing w:after="0" w:line="201" w:lineRule="exact"/>
        <w:rPr>
          <w:rFonts w:ascii="Courier New" w:cs="Courier New" w:eastAsia="Courier New" w:hAnsi="Courier New"/>
          <w:sz w:val="18"/>
          <w:szCs w:val="18"/>
          <w:color w:val="auto"/>
        </w:rPr>
      </w:pPr>
    </w:p>
    <w:p>
      <w:pPr>
        <w:ind w:left="960"/>
        <w:spacing w:after="0"/>
        <w:rPr>
          <w:rFonts w:ascii="Courier New" w:cs="Courier New" w:eastAsia="Courier New" w:hAnsi="Courier New"/>
          <w:sz w:val="18"/>
          <w:szCs w:val="18"/>
          <w:color w:val="auto"/>
        </w:rPr>
      </w:pPr>
      <w:r>
        <w:rPr>
          <w:rFonts w:ascii="Courier New" w:cs="Courier New" w:eastAsia="Courier New" w:hAnsi="Courier New"/>
          <w:sz w:val="18"/>
          <w:szCs w:val="18"/>
          <w:color w:val="auto"/>
        </w:rPr>
        <w:t>OO</w:t>
      </w:r>
    </w:p>
    <w:p>
      <w:pPr>
        <w:sectPr>
          <w:pgSz w:w="11900" w:h="16838" w:orient="portrait"/>
          <w:cols w:equalWidth="0" w:num="1">
            <w:col w:w="10219"/>
          </w:cols>
          <w:pgMar w:left="240" w:top="136" w:right="1440" w:bottom="1440" w:gutter="0" w:footer="0" w:header="0"/>
        </w:sectPr>
      </w:pPr>
    </w:p>
    <w:bookmarkStart w:id="2" w:name="page3"/>
    <w:bookmarkEnd w:id="2"/>
    <w:tbl>
      <w:tblPr>
        <w:tblLayout w:type="fixed"/>
        <w:tblInd w:w="0" w:type="dxa"/>
        <w:tblCellMar>
          <w:top w:w="0" w:type="dxa"/>
          <w:left w:w="0" w:type="dxa"/>
          <w:bottom w:w="0" w:type="dxa"/>
          <w:right w:w="0" w:type="dxa"/>
        </w:tblCellMar>
      </w:tblPr>
      <w:tr>
        <w:trPr>
          <w:trHeight w:val="204"/>
        </w:trPr>
        <w:tc>
          <w:tcPr>
            <w:tcW w:w="5800" w:type="dxa"/>
            <w:vAlign w:val="bottom"/>
            <w:gridSpan w:val="2"/>
          </w:tcPr>
          <w:p>
            <w:pPr>
              <w:spacing w:after="0"/>
              <w:rPr>
                <w:sz w:val="20"/>
                <w:szCs w:val="20"/>
                <w:color w:val="auto"/>
              </w:rPr>
            </w:pPr>
            <w:r>
              <w:rPr>
                <w:rFonts w:ascii="Courier New" w:cs="Courier New" w:eastAsia="Courier New" w:hAnsi="Courier New"/>
                <w:sz w:val="18"/>
                <w:szCs w:val="18"/>
                <w:color w:val="auto"/>
              </w:rPr>
              <w:t>CUSIP No.: 465741106</w:t>
            </w:r>
          </w:p>
        </w:tc>
        <w:tc>
          <w:tcPr>
            <w:tcW w:w="2740" w:type="dxa"/>
            <w:vAlign w:val="bottom"/>
          </w:tcPr>
          <w:p>
            <w:pPr>
              <w:ind w:left="960"/>
              <w:spacing w:after="0"/>
              <w:rPr>
                <w:sz w:val="20"/>
                <w:szCs w:val="20"/>
                <w:color w:val="auto"/>
              </w:rPr>
            </w:pPr>
            <w:r>
              <w:rPr>
                <w:rFonts w:ascii="Courier New" w:cs="Courier New" w:eastAsia="Courier New" w:hAnsi="Courier New"/>
                <w:sz w:val="18"/>
                <w:szCs w:val="18"/>
                <w:color w:val="auto"/>
                <w:w w:val="95"/>
              </w:rPr>
              <w:t>Page 3 of 5 Pages</w:t>
            </w:r>
          </w:p>
        </w:tc>
      </w:tr>
      <w:tr>
        <w:trPr>
          <w:trHeight w:val="608"/>
        </w:trPr>
        <w:tc>
          <w:tcPr>
            <w:tcW w:w="1480" w:type="dxa"/>
            <w:vAlign w:val="bottom"/>
          </w:tcPr>
          <w:p>
            <w:pPr>
              <w:spacing w:after="0"/>
              <w:rPr>
                <w:sz w:val="20"/>
                <w:szCs w:val="20"/>
                <w:color w:val="auto"/>
              </w:rPr>
            </w:pPr>
            <w:r>
              <w:rPr>
                <w:rFonts w:ascii="Courier New" w:cs="Courier New" w:eastAsia="Courier New" w:hAnsi="Courier New"/>
                <w:sz w:val="18"/>
                <w:szCs w:val="18"/>
                <w:color w:val="auto"/>
              </w:rPr>
              <w:t>Item 1(a).</w:t>
            </w:r>
          </w:p>
        </w:tc>
        <w:tc>
          <w:tcPr>
            <w:tcW w:w="4320" w:type="dxa"/>
            <w:vAlign w:val="bottom"/>
          </w:tcPr>
          <w:p>
            <w:pPr>
              <w:ind w:left="420"/>
              <w:spacing w:after="0"/>
              <w:rPr>
                <w:sz w:val="20"/>
                <w:szCs w:val="20"/>
                <w:color w:val="auto"/>
              </w:rPr>
            </w:pPr>
            <w:r>
              <w:rPr>
                <w:rFonts w:ascii="Courier New" w:cs="Courier New" w:eastAsia="Courier New" w:hAnsi="Courier New"/>
                <w:sz w:val="18"/>
                <w:szCs w:val="18"/>
                <w:color w:val="auto"/>
              </w:rPr>
              <w:t>Name of Issuer:</w:t>
            </w:r>
          </w:p>
        </w:tc>
        <w:tc>
          <w:tcPr>
            <w:tcW w:w="2740" w:type="dxa"/>
            <w:vAlign w:val="bottom"/>
          </w:tcPr>
          <w:p>
            <w:pPr>
              <w:spacing w:after="0"/>
              <w:rPr>
                <w:sz w:val="24"/>
                <w:szCs w:val="24"/>
                <w:color w:val="auto"/>
              </w:rPr>
            </w:pPr>
          </w:p>
        </w:tc>
      </w:tr>
      <w:tr>
        <w:trPr>
          <w:trHeight w:val="405"/>
        </w:trPr>
        <w:tc>
          <w:tcPr>
            <w:tcW w:w="1480" w:type="dxa"/>
            <w:vAlign w:val="bottom"/>
          </w:tcPr>
          <w:p>
            <w:pPr>
              <w:spacing w:after="0"/>
              <w:rPr>
                <w:sz w:val="24"/>
                <w:szCs w:val="24"/>
                <w:color w:val="auto"/>
              </w:rPr>
            </w:pPr>
          </w:p>
        </w:tc>
        <w:tc>
          <w:tcPr>
            <w:tcW w:w="4320" w:type="dxa"/>
            <w:vAlign w:val="bottom"/>
          </w:tcPr>
          <w:p>
            <w:pPr>
              <w:ind w:left="420"/>
              <w:spacing w:after="0"/>
              <w:rPr>
                <w:sz w:val="20"/>
                <w:szCs w:val="20"/>
                <w:color w:val="auto"/>
              </w:rPr>
            </w:pPr>
            <w:r>
              <w:rPr>
                <w:rFonts w:ascii="Courier New" w:cs="Courier New" w:eastAsia="Courier New" w:hAnsi="Courier New"/>
                <w:sz w:val="18"/>
                <w:szCs w:val="18"/>
                <w:color w:val="auto"/>
              </w:rPr>
              <w:t>Itron Inc. (the "Issuer").</w:t>
            </w:r>
          </w:p>
        </w:tc>
        <w:tc>
          <w:tcPr>
            <w:tcW w:w="2740" w:type="dxa"/>
            <w:vAlign w:val="bottom"/>
          </w:tcPr>
          <w:p>
            <w:pPr>
              <w:spacing w:after="0"/>
              <w:rPr>
                <w:sz w:val="24"/>
                <w:szCs w:val="24"/>
                <w:color w:val="auto"/>
              </w:rPr>
            </w:pPr>
          </w:p>
        </w:tc>
      </w:tr>
      <w:tr>
        <w:trPr>
          <w:trHeight w:val="405"/>
        </w:trPr>
        <w:tc>
          <w:tcPr>
            <w:tcW w:w="1480" w:type="dxa"/>
            <w:vAlign w:val="bottom"/>
          </w:tcPr>
          <w:p>
            <w:pPr>
              <w:spacing w:after="0"/>
              <w:rPr>
                <w:sz w:val="20"/>
                <w:szCs w:val="20"/>
                <w:color w:val="auto"/>
              </w:rPr>
            </w:pPr>
            <w:r>
              <w:rPr>
                <w:rFonts w:ascii="Courier New" w:cs="Courier New" w:eastAsia="Courier New" w:hAnsi="Courier New"/>
                <w:sz w:val="18"/>
                <w:szCs w:val="18"/>
                <w:color w:val="auto"/>
              </w:rPr>
              <w:t>Item 1(b).</w:t>
            </w:r>
          </w:p>
        </w:tc>
        <w:tc>
          <w:tcPr>
            <w:tcW w:w="7060" w:type="dxa"/>
            <w:vAlign w:val="bottom"/>
            <w:gridSpan w:val="2"/>
          </w:tcPr>
          <w:p>
            <w:pPr>
              <w:ind w:left="420"/>
              <w:spacing w:after="0"/>
              <w:rPr>
                <w:sz w:val="20"/>
                <w:szCs w:val="20"/>
                <w:color w:val="auto"/>
              </w:rPr>
            </w:pPr>
            <w:r>
              <w:rPr>
                <w:rFonts w:ascii="Courier New" w:cs="Courier New" w:eastAsia="Courier New" w:hAnsi="Courier New"/>
                <w:sz w:val="18"/>
                <w:szCs w:val="18"/>
                <w:color w:val="auto"/>
              </w:rPr>
              <w:t>Address of Issuer's Principal Executive Offices:</w:t>
            </w:r>
          </w:p>
        </w:tc>
      </w:tr>
      <w:tr>
        <w:trPr>
          <w:trHeight w:val="203"/>
        </w:trPr>
        <w:tc>
          <w:tcPr>
            <w:tcW w:w="1480" w:type="dxa"/>
            <w:vAlign w:val="bottom"/>
          </w:tcPr>
          <w:p>
            <w:pPr>
              <w:spacing w:after="0"/>
              <w:rPr>
                <w:sz w:val="17"/>
                <w:szCs w:val="17"/>
                <w:color w:val="auto"/>
              </w:rPr>
            </w:pPr>
          </w:p>
        </w:tc>
        <w:tc>
          <w:tcPr>
            <w:tcW w:w="4320" w:type="dxa"/>
            <w:vAlign w:val="bottom"/>
          </w:tcPr>
          <w:p>
            <w:pPr>
              <w:ind w:left="420"/>
              <w:spacing w:after="0" w:line="203" w:lineRule="exact"/>
              <w:rPr>
                <w:sz w:val="20"/>
                <w:szCs w:val="20"/>
                <w:color w:val="auto"/>
              </w:rPr>
            </w:pPr>
            <w:r>
              <w:rPr>
                <w:rFonts w:ascii="Courier New" w:cs="Courier New" w:eastAsia="Courier New" w:hAnsi="Courier New"/>
                <w:sz w:val="18"/>
                <w:szCs w:val="18"/>
                <w:color w:val="auto"/>
              </w:rPr>
              <w:t>2111 N. Molter Road, Liberty Lake</w:t>
            </w:r>
          </w:p>
        </w:tc>
        <w:tc>
          <w:tcPr>
            <w:tcW w:w="2740" w:type="dxa"/>
            <w:vAlign w:val="bottom"/>
          </w:tcPr>
          <w:p>
            <w:pPr>
              <w:spacing w:after="0"/>
              <w:rPr>
                <w:sz w:val="17"/>
                <w:szCs w:val="17"/>
                <w:color w:val="auto"/>
              </w:rPr>
            </w:pPr>
          </w:p>
        </w:tc>
      </w:tr>
      <w:tr>
        <w:trPr>
          <w:trHeight w:val="203"/>
        </w:trPr>
        <w:tc>
          <w:tcPr>
            <w:tcW w:w="1480" w:type="dxa"/>
            <w:vAlign w:val="bottom"/>
          </w:tcPr>
          <w:p>
            <w:pPr>
              <w:spacing w:after="0"/>
              <w:rPr>
                <w:sz w:val="17"/>
                <w:szCs w:val="17"/>
                <w:color w:val="auto"/>
              </w:rPr>
            </w:pPr>
          </w:p>
        </w:tc>
        <w:tc>
          <w:tcPr>
            <w:tcW w:w="4320" w:type="dxa"/>
            <w:vAlign w:val="bottom"/>
          </w:tcPr>
          <w:p>
            <w:pPr>
              <w:ind w:left="420"/>
              <w:spacing w:after="0" w:line="203" w:lineRule="exact"/>
              <w:rPr>
                <w:sz w:val="20"/>
                <w:szCs w:val="20"/>
                <w:color w:val="auto"/>
              </w:rPr>
            </w:pPr>
            <w:r>
              <w:rPr>
                <w:rFonts w:ascii="Courier New" w:cs="Courier New" w:eastAsia="Courier New" w:hAnsi="Courier New"/>
                <w:sz w:val="18"/>
                <w:szCs w:val="18"/>
                <w:color w:val="auto"/>
              </w:rPr>
              <w:t>Washington 99019</w:t>
            </w:r>
          </w:p>
        </w:tc>
        <w:tc>
          <w:tcPr>
            <w:tcW w:w="2740" w:type="dxa"/>
            <w:vAlign w:val="bottom"/>
          </w:tcPr>
          <w:p>
            <w:pPr>
              <w:spacing w:after="0"/>
              <w:rPr>
                <w:sz w:val="17"/>
                <w:szCs w:val="17"/>
                <w:color w:val="auto"/>
              </w:rPr>
            </w:pPr>
          </w:p>
        </w:tc>
      </w:tr>
      <w:tr>
        <w:trPr>
          <w:trHeight w:val="203"/>
        </w:trPr>
        <w:tc>
          <w:tcPr>
            <w:tcW w:w="1480" w:type="dxa"/>
            <w:vAlign w:val="bottom"/>
          </w:tcPr>
          <w:p>
            <w:pPr>
              <w:spacing w:after="0"/>
              <w:rPr>
                <w:sz w:val="17"/>
                <w:szCs w:val="17"/>
                <w:color w:val="auto"/>
              </w:rPr>
            </w:pPr>
          </w:p>
        </w:tc>
        <w:tc>
          <w:tcPr>
            <w:tcW w:w="4320" w:type="dxa"/>
            <w:vAlign w:val="bottom"/>
          </w:tcPr>
          <w:p>
            <w:pPr>
              <w:ind w:left="420"/>
              <w:spacing w:after="0" w:line="203" w:lineRule="exact"/>
              <w:rPr>
                <w:sz w:val="20"/>
                <w:szCs w:val="20"/>
                <w:color w:val="auto"/>
              </w:rPr>
            </w:pPr>
            <w:r>
              <w:rPr>
                <w:rFonts w:ascii="Courier New" w:cs="Courier New" w:eastAsia="Courier New" w:hAnsi="Courier New"/>
                <w:sz w:val="18"/>
                <w:szCs w:val="18"/>
                <w:color w:val="auto"/>
              </w:rPr>
              <w:t>USA</w:t>
            </w:r>
          </w:p>
        </w:tc>
        <w:tc>
          <w:tcPr>
            <w:tcW w:w="2740" w:type="dxa"/>
            <w:vAlign w:val="bottom"/>
          </w:tcPr>
          <w:p>
            <w:pPr>
              <w:spacing w:after="0"/>
              <w:rPr>
                <w:sz w:val="17"/>
                <w:szCs w:val="17"/>
                <w:color w:val="auto"/>
              </w:rPr>
            </w:pPr>
          </w:p>
        </w:tc>
      </w:tr>
      <w:tr>
        <w:trPr>
          <w:trHeight w:val="608"/>
        </w:trPr>
        <w:tc>
          <w:tcPr>
            <w:tcW w:w="1480" w:type="dxa"/>
            <w:vAlign w:val="bottom"/>
          </w:tcPr>
          <w:p>
            <w:pPr>
              <w:spacing w:after="0"/>
              <w:rPr>
                <w:sz w:val="20"/>
                <w:szCs w:val="20"/>
                <w:color w:val="auto"/>
              </w:rPr>
            </w:pPr>
            <w:r>
              <w:rPr>
                <w:rFonts w:ascii="Courier New" w:cs="Courier New" w:eastAsia="Courier New" w:hAnsi="Courier New"/>
                <w:sz w:val="18"/>
                <w:szCs w:val="18"/>
                <w:color w:val="auto"/>
              </w:rPr>
              <w:t>Item 2(a).</w:t>
            </w:r>
          </w:p>
        </w:tc>
        <w:tc>
          <w:tcPr>
            <w:tcW w:w="4320" w:type="dxa"/>
            <w:vAlign w:val="bottom"/>
          </w:tcPr>
          <w:p>
            <w:pPr>
              <w:ind w:left="420"/>
              <w:spacing w:after="0"/>
              <w:rPr>
                <w:sz w:val="20"/>
                <w:szCs w:val="20"/>
                <w:color w:val="auto"/>
              </w:rPr>
            </w:pPr>
            <w:r>
              <w:rPr>
                <w:rFonts w:ascii="Courier New" w:cs="Courier New" w:eastAsia="Courier New" w:hAnsi="Courier New"/>
                <w:sz w:val="18"/>
                <w:szCs w:val="18"/>
                <w:color w:val="auto"/>
              </w:rPr>
              <w:t>Name of Person Filing:</w:t>
            </w:r>
          </w:p>
        </w:tc>
        <w:tc>
          <w:tcPr>
            <w:tcW w:w="2740" w:type="dxa"/>
            <w:vAlign w:val="bottom"/>
          </w:tcPr>
          <w:p>
            <w:pPr>
              <w:spacing w:after="0"/>
              <w:rPr>
                <w:sz w:val="24"/>
                <w:szCs w:val="24"/>
                <w:color w:val="auto"/>
              </w:rPr>
            </w:pPr>
          </w:p>
        </w:tc>
      </w:tr>
      <w:tr>
        <w:trPr>
          <w:trHeight w:val="405"/>
        </w:trPr>
        <w:tc>
          <w:tcPr>
            <w:tcW w:w="1480" w:type="dxa"/>
            <w:vAlign w:val="bottom"/>
          </w:tcPr>
          <w:p>
            <w:pPr>
              <w:spacing w:after="0"/>
              <w:rPr>
                <w:sz w:val="24"/>
                <w:szCs w:val="24"/>
                <w:color w:val="auto"/>
              </w:rPr>
            </w:pPr>
          </w:p>
        </w:tc>
        <w:tc>
          <w:tcPr>
            <w:tcW w:w="4320" w:type="dxa"/>
            <w:vAlign w:val="bottom"/>
          </w:tcPr>
          <w:p>
            <w:pPr>
              <w:ind w:left="420"/>
              <w:spacing w:after="0"/>
              <w:rPr>
                <w:sz w:val="20"/>
                <w:szCs w:val="20"/>
                <w:color w:val="auto"/>
              </w:rPr>
            </w:pPr>
            <w:r>
              <w:rPr>
                <w:rFonts w:ascii="Courier New" w:cs="Courier New" w:eastAsia="Courier New" w:hAnsi="Courier New"/>
                <w:sz w:val="18"/>
                <w:szCs w:val="18"/>
                <w:color w:val="auto"/>
              </w:rPr>
              <w:t>This  Statement  is filed on behalf</w:t>
            </w:r>
          </w:p>
        </w:tc>
        <w:tc>
          <w:tcPr>
            <w:tcW w:w="2740" w:type="dxa"/>
            <w:vAlign w:val="bottom"/>
          </w:tcPr>
          <w:p>
            <w:pPr>
              <w:spacing w:after="0"/>
              <w:rPr>
                <w:sz w:val="20"/>
                <w:szCs w:val="20"/>
                <w:color w:val="auto"/>
              </w:rPr>
            </w:pPr>
            <w:r>
              <w:rPr>
                <w:rFonts w:ascii="Courier New" w:cs="Courier New" w:eastAsia="Courier New" w:hAnsi="Courier New"/>
                <w:sz w:val="18"/>
                <w:szCs w:val="18"/>
                <w:color w:val="auto"/>
              </w:rPr>
              <w:t>of each of the  following</w:t>
            </w:r>
          </w:p>
        </w:tc>
      </w:tr>
      <w:tr>
        <w:trPr>
          <w:trHeight w:val="203"/>
        </w:trPr>
        <w:tc>
          <w:tcPr>
            <w:tcW w:w="1480" w:type="dxa"/>
            <w:vAlign w:val="bottom"/>
          </w:tcPr>
          <w:p>
            <w:pPr>
              <w:spacing w:after="0"/>
              <w:rPr>
                <w:sz w:val="17"/>
                <w:szCs w:val="17"/>
                <w:color w:val="auto"/>
              </w:rPr>
            </w:pPr>
          </w:p>
        </w:tc>
        <w:tc>
          <w:tcPr>
            <w:tcW w:w="7060" w:type="dxa"/>
            <w:vAlign w:val="bottom"/>
            <w:gridSpan w:val="2"/>
          </w:tcPr>
          <w:p>
            <w:pPr>
              <w:ind w:left="420"/>
              <w:spacing w:after="0" w:line="203" w:lineRule="exact"/>
              <w:rPr>
                <w:sz w:val="20"/>
                <w:szCs w:val="20"/>
                <w:color w:val="auto"/>
              </w:rPr>
            </w:pPr>
            <w:r>
              <w:rPr>
                <w:rFonts w:ascii="Courier New" w:cs="Courier New" w:eastAsia="Courier New" w:hAnsi="Courier New"/>
                <w:sz w:val="18"/>
                <w:szCs w:val="18"/>
                <w:color w:val="auto"/>
              </w:rPr>
              <w:t>persons (collectively, the "Reporting Persons"):</w:t>
            </w:r>
          </w:p>
        </w:tc>
      </w:tr>
      <w:tr>
        <w:trPr>
          <w:trHeight w:val="405"/>
        </w:trPr>
        <w:tc>
          <w:tcPr>
            <w:tcW w:w="1480" w:type="dxa"/>
            <w:vAlign w:val="bottom"/>
          </w:tcPr>
          <w:p>
            <w:pPr>
              <w:spacing w:after="0"/>
              <w:rPr>
                <w:sz w:val="24"/>
                <w:szCs w:val="24"/>
                <w:color w:val="auto"/>
              </w:rPr>
            </w:pPr>
          </w:p>
        </w:tc>
        <w:tc>
          <w:tcPr>
            <w:tcW w:w="4320" w:type="dxa"/>
            <w:vAlign w:val="bottom"/>
          </w:tcPr>
          <w:p>
            <w:pPr>
              <w:ind w:left="420"/>
              <w:spacing w:after="0"/>
              <w:rPr>
                <w:sz w:val="20"/>
                <w:szCs w:val="20"/>
                <w:color w:val="auto"/>
              </w:rPr>
            </w:pPr>
            <w:r>
              <w:rPr>
                <w:rFonts w:ascii="Courier New" w:cs="Courier New" w:eastAsia="Courier New" w:hAnsi="Courier New"/>
                <w:sz w:val="18"/>
                <w:szCs w:val="18"/>
                <w:color w:val="auto"/>
                <w:w w:val="99"/>
              </w:rPr>
              <w:t>NORGES BANK (CENTRAL BANK OF NORWAY)</w:t>
            </w:r>
          </w:p>
        </w:tc>
        <w:tc>
          <w:tcPr>
            <w:tcW w:w="2740" w:type="dxa"/>
            <w:vAlign w:val="bottom"/>
          </w:tcPr>
          <w:p>
            <w:pPr>
              <w:spacing w:after="0"/>
              <w:rPr>
                <w:sz w:val="24"/>
                <w:szCs w:val="24"/>
                <w:color w:val="auto"/>
              </w:rPr>
            </w:pPr>
          </w:p>
        </w:tc>
      </w:tr>
      <w:tr>
        <w:trPr>
          <w:trHeight w:val="405"/>
        </w:trPr>
        <w:tc>
          <w:tcPr>
            <w:tcW w:w="1480" w:type="dxa"/>
            <w:vAlign w:val="bottom"/>
          </w:tcPr>
          <w:p>
            <w:pPr>
              <w:spacing w:after="0"/>
              <w:rPr>
                <w:sz w:val="20"/>
                <w:szCs w:val="20"/>
                <w:color w:val="auto"/>
              </w:rPr>
            </w:pPr>
            <w:r>
              <w:rPr>
                <w:rFonts w:ascii="Courier New" w:cs="Courier New" w:eastAsia="Courier New" w:hAnsi="Courier New"/>
                <w:sz w:val="18"/>
                <w:szCs w:val="18"/>
                <w:color w:val="auto"/>
              </w:rPr>
              <w:t>Item 2(b).</w:t>
            </w:r>
          </w:p>
        </w:tc>
        <w:tc>
          <w:tcPr>
            <w:tcW w:w="7060" w:type="dxa"/>
            <w:vAlign w:val="bottom"/>
            <w:gridSpan w:val="2"/>
          </w:tcPr>
          <w:p>
            <w:pPr>
              <w:ind w:left="420"/>
              <w:spacing w:after="0"/>
              <w:rPr>
                <w:sz w:val="20"/>
                <w:szCs w:val="20"/>
                <w:color w:val="auto"/>
              </w:rPr>
            </w:pPr>
            <w:r>
              <w:rPr>
                <w:rFonts w:ascii="Courier New" w:cs="Courier New" w:eastAsia="Courier New" w:hAnsi="Courier New"/>
                <w:sz w:val="18"/>
                <w:szCs w:val="18"/>
                <w:color w:val="auto"/>
              </w:rPr>
              <w:t>Address of Principal Business Office or, if None, Residence:</w:t>
            </w:r>
          </w:p>
        </w:tc>
      </w:tr>
      <w:tr>
        <w:trPr>
          <w:trHeight w:val="203"/>
        </w:trPr>
        <w:tc>
          <w:tcPr>
            <w:tcW w:w="1480" w:type="dxa"/>
            <w:vAlign w:val="bottom"/>
          </w:tcPr>
          <w:p>
            <w:pPr>
              <w:spacing w:after="0"/>
              <w:rPr>
                <w:sz w:val="17"/>
                <w:szCs w:val="17"/>
                <w:color w:val="auto"/>
              </w:rPr>
            </w:pPr>
          </w:p>
        </w:tc>
        <w:tc>
          <w:tcPr>
            <w:tcW w:w="4320" w:type="dxa"/>
            <w:vAlign w:val="bottom"/>
          </w:tcPr>
          <w:p>
            <w:pPr>
              <w:ind w:left="420"/>
              <w:spacing w:after="0" w:line="203" w:lineRule="exact"/>
              <w:rPr>
                <w:sz w:val="20"/>
                <w:szCs w:val="20"/>
                <w:color w:val="auto"/>
              </w:rPr>
            </w:pPr>
            <w:r>
              <w:rPr>
                <w:rFonts w:ascii="Courier New" w:cs="Courier New" w:eastAsia="Courier New" w:hAnsi="Courier New"/>
                <w:sz w:val="18"/>
                <w:szCs w:val="18"/>
                <w:color w:val="auto"/>
              </w:rPr>
              <w:t>Bankplassen 2</w:t>
            </w:r>
          </w:p>
        </w:tc>
        <w:tc>
          <w:tcPr>
            <w:tcW w:w="2740" w:type="dxa"/>
            <w:vAlign w:val="bottom"/>
          </w:tcPr>
          <w:p>
            <w:pPr>
              <w:spacing w:after="0"/>
              <w:rPr>
                <w:sz w:val="17"/>
                <w:szCs w:val="17"/>
                <w:color w:val="auto"/>
              </w:rPr>
            </w:pPr>
          </w:p>
        </w:tc>
      </w:tr>
      <w:tr>
        <w:trPr>
          <w:trHeight w:val="203"/>
        </w:trPr>
        <w:tc>
          <w:tcPr>
            <w:tcW w:w="1480" w:type="dxa"/>
            <w:vAlign w:val="bottom"/>
          </w:tcPr>
          <w:p>
            <w:pPr>
              <w:spacing w:after="0"/>
              <w:rPr>
                <w:sz w:val="17"/>
                <w:szCs w:val="17"/>
                <w:color w:val="auto"/>
              </w:rPr>
            </w:pPr>
          </w:p>
        </w:tc>
        <w:tc>
          <w:tcPr>
            <w:tcW w:w="4320" w:type="dxa"/>
            <w:vAlign w:val="bottom"/>
          </w:tcPr>
          <w:p>
            <w:pPr>
              <w:ind w:left="420"/>
              <w:spacing w:after="0" w:line="203" w:lineRule="exact"/>
              <w:rPr>
                <w:sz w:val="20"/>
                <w:szCs w:val="20"/>
                <w:color w:val="auto"/>
              </w:rPr>
            </w:pPr>
            <w:r>
              <w:rPr>
                <w:rFonts w:ascii="Courier New" w:cs="Courier New" w:eastAsia="Courier New" w:hAnsi="Courier New"/>
                <w:sz w:val="18"/>
                <w:szCs w:val="18"/>
                <w:color w:val="auto"/>
              </w:rPr>
              <w:t>PO Box 1179 Sentrum</w:t>
            </w:r>
          </w:p>
        </w:tc>
        <w:tc>
          <w:tcPr>
            <w:tcW w:w="2740" w:type="dxa"/>
            <w:vAlign w:val="bottom"/>
          </w:tcPr>
          <w:p>
            <w:pPr>
              <w:spacing w:after="0"/>
              <w:rPr>
                <w:sz w:val="17"/>
                <w:szCs w:val="17"/>
                <w:color w:val="auto"/>
              </w:rPr>
            </w:pPr>
          </w:p>
        </w:tc>
      </w:tr>
      <w:tr>
        <w:trPr>
          <w:trHeight w:val="203"/>
        </w:trPr>
        <w:tc>
          <w:tcPr>
            <w:tcW w:w="1480" w:type="dxa"/>
            <w:vAlign w:val="bottom"/>
          </w:tcPr>
          <w:p>
            <w:pPr>
              <w:spacing w:after="0"/>
              <w:rPr>
                <w:sz w:val="17"/>
                <w:szCs w:val="17"/>
                <w:color w:val="auto"/>
              </w:rPr>
            </w:pPr>
          </w:p>
        </w:tc>
        <w:tc>
          <w:tcPr>
            <w:tcW w:w="4320" w:type="dxa"/>
            <w:vAlign w:val="bottom"/>
          </w:tcPr>
          <w:p>
            <w:pPr>
              <w:ind w:left="420"/>
              <w:spacing w:after="0" w:line="203" w:lineRule="exact"/>
              <w:rPr>
                <w:sz w:val="20"/>
                <w:szCs w:val="20"/>
                <w:color w:val="auto"/>
              </w:rPr>
            </w:pPr>
            <w:r>
              <w:rPr>
                <w:rFonts w:ascii="Courier New" w:cs="Courier New" w:eastAsia="Courier New" w:hAnsi="Courier New"/>
                <w:sz w:val="18"/>
                <w:szCs w:val="18"/>
                <w:color w:val="auto"/>
              </w:rPr>
              <w:t>NO 0107 Oslo</w:t>
            </w:r>
          </w:p>
        </w:tc>
        <w:tc>
          <w:tcPr>
            <w:tcW w:w="2740" w:type="dxa"/>
            <w:vAlign w:val="bottom"/>
          </w:tcPr>
          <w:p>
            <w:pPr>
              <w:spacing w:after="0"/>
              <w:rPr>
                <w:sz w:val="17"/>
                <w:szCs w:val="17"/>
                <w:color w:val="auto"/>
              </w:rPr>
            </w:pPr>
          </w:p>
        </w:tc>
      </w:tr>
      <w:tr>
        <w:trPr>
          <w:trHeight w:val="203"/>
        </w:trPr>
        <w:tc>
          <w:tcPr>
            <w:tcW w:w="1480" w:type="dxa"/>
            <w:vAlign w:val="bottom"/>
          </w:tcPr>
          <w:p>
            <w:pPr>
              <w:spacing w:after="0"/>
              <w:rPr>
                <w:sz w:val="17"/>
                <w:szCs w:val="17"/>
                <w:color w:val="auto"/>
              </w:rPr>
            </w:pPr>
          </w:p>
        </w:tc>
        <w:tc>
          <w:tcPr>
            <w:tcW w:w="4320" w:type="dxa"/>
            <w:vAlign w:val="bottom"/>
          </w:tcPr>
          <w:p>
            <w:pPr>
              <w:ind w:left="420"/>
              <w:spacing w:after="0" w:line="203" w:lineRule="exact"/>
              <w:rPr>
                <w:sz w:val="20"/>
                <w:szCs w:val="20"/>
                <w:color w:val="auto"/>
              </w:rPr>
            </w:pPr>
            <w:r>
              <w:rPr>
                <w:rFonts w:ascii="Courier New" w:cs="Courier New" w:eastAsia="Courier New" w:hAnsi="Courier New"/>
                <w:sz w:val="18"/>
                <w:szCs w:val="18"/>
                <w:color w:val="auto"/>
              </w:rPr>
              <w:t>Norway</w:t>
            </w:r>
          </w:p>
        </w:tc>
        <w:tc>
          <w:tcPr>
            <w:tcW w:w="2740" w:type="dxa"/>
            <w:vAlign w:val="bottom"/>
          </w:tcPr>
          <w:p>
            <w:pPr>
              <w:spacing w:after="0"/>
              <w:rPr>
                <w:sz w:val="17"/>
                <w:szCs w:val="17"/>
                <w:color w:val="auto"/>
              </w:rPr>
            </w:pPr>
          </w:p>
        </w:tc>
      </w:tr>
      <w:tr>
        <w:trPr>
          <w:trHeight w:val="405"/>
        </w:trPr>
        <w:tc>
          <w:tcPr>
            <w:tcW w:w="1480" w:type="dxa"/>
            <w:vAlign w:val="bottom"/>
          </w:tcPr>
          <w:p>
            <w:pPr>
              <w:spacing w:after="0"/>
              <w:rPr>
                <w:sz w:val="20"/>
                <w:szCs w:val="20"/>
                <w:color w:val="auto"/>
              </w:rPr>
            </w:pPr>
            <w:r>
              <w:rPr>
                <w:rFonts w:ascii="Courier New" w:cs="Courier New" w:eastAsia="Courier New" w:hAnsi="Courier New"/>
                <w:sz w:val="18"/>
                <w:szCs w:val="18"/>
                <w:color w:val="auto"/>
              </w:rPr>
              <w:t>Item 2(c).</w:t>
            </w:r>
          </w:p>
        </w:tc>
        <w:tc>
          <w:tcPr>
            <w:tcW w:w="4320" w:type="dxa"/>
            <w:vAlign w:val="bottom"/>
          </w:tcPr>
          <w:p>
            <w:pPr>
              <w:ind w:left="420"/>
              <w:spacing w:after="0"/>
              <w:rPr>
                <w:sz w:val="20"/>
                <w:szCs w:val="20"/>
                <w:color w:val="auto"/>
              </w:rPr>
            </w:pPr>
            <w:r>
              <w:rPr>
                <w:rFonts w:ascii="Courier New" w:cs="Courier New" w:eastAsia="Courier New" w:hAnsi="Courier New"/>
                <w:sz w:val="18"/>
                <w:szCs w:val="18"/>
                <w:color w:val="auto"/>
              </w:rPr>
              <w:t>Citizenship:</w:t>
            </w:r>
          </w:p>
        </w:tc>
        <w:tc>
          <w:tcPr>
            <w:tcW w:w="2740" w:type="dxa"/>
            <w:vAlign w:val="bottom"/>
          </w:tcPr>
          <w:p>
            <w:pPr>
              <w:spacing w:after="0"/>
              <w:rPr>
                <w:sz w:val="24"/>
                <w:szCs w:val="24"/>
                <w:color w:val="auto"/>
              </w:rPr>
            </w:pPr>
          </w:p>
        </w:tc>
      </w:tr>
      <w:tr>
        <w:trPr>
          <w:trHeight w:val="203"/>
        </w:trPr>
        <w:tc>
          <w:tcPr>
            <w:tcW w:w="1480" w:type="dxa"/>
            <w:vAlign w:val="bottom"/>
          </w:tcPr>
          <w:p>
            <w:pPr>
              <w:spacing w:after="0"/>
              <w:rPr>
                <w:sz w:val="17"/>
                <w:szCs w:val="17"/>
                <w:color w:val="auto"/>
              </w:rPr>
            </w:pPr>
          </w:p>
        </w:tc>
        <w:tc>
          <w:tcPr>
            <w:tcW w:w="4320" w:type="dxa"/>
            <w:vAlign w:val="bottom"/>
          </w:tcPr>
          <w:p>
            <w:pPr>
              <w:ind w:left="420"/>
              <w:spacing w:after="0" w:line="203" w:lineRule="exact"/>
              <w:rPr>
                <w:sz w:val="20"/>
                <w:szCs w:val="20"/>
                <w:color w:val="auto"/>
              </w:rPr>
            </w:pPr>
            <w:r>
              <w:rPr>
                <w:rFonts w:ascii="Courier New" w:cs="Courier New" w:eastAsia="Courier New" w:hAnsi="Courier New"/>
                <w:sz w:val="18"/>
                <w:szCs w:val="18"/>
                <w:color w:val="auto"/>
              </w:rPr>
              <w:t>Norwegian</w:t>
            </w:r>
          </w:p>
        </w:tc>
        <w:tc>
          <w:tcPr>
            <w:tcW w:w="2740" w:type="dxa"/>
            <w:vAlign w:val="bottom"/>
          </w:tcPr>
          <w:p>
            <w:pPr>
              <w:spacing w:after="0"/>
              <w:rPr>
                <w:sz w:val="17"/>
                <w:szCs w:val="17"/>
                <w:color w:val="auto"/>
              </w:rPr>
            </w:pPr>
          </w:p>
        </w:tc>
      </w:tr>
      <w:tr>
        <w:trPr>
          <w:trHeight w:val="405"/>
        </w:trPr>
        <w:tc>
          <w:tcPr>
            <w:tcW w:w="1480" w:type="dxa"/>
            <w:vAlign w:val="bottom"/>
          </w:tcPr>
          <w:p>
            <w:pPr>
              <w:spacing w:after="0"/>
              <w:rPr>
                <w:sz w:val="20"/>
                <w:szCs w:val="20"/>
                <w:color w:val="auto"/>
              </w:rPr>
            </w:pPr>
            <w:r>
              <w:rPr>
                <w:rFonts w:ascii="Courier New" w:cs="Courier New" w:eastAsia="Courier New" w:hAnsi="Courier New"/>
                <w:sz w:val="18"/>
                <w:szCs w:val="18"/>
                <w:color w:val="auto"/>
              </w:rPr>
              <w:t>Item 2(d).</w:t>
            </w:r>
          </w:p>
        </w:tc>
        <w:tc>
          <w:tcPr>
            <w:tcW w:w="4320" w:type="dxa"/>
            <w:vAlign w:val="bottom"/>
          </w:tcPr>
          <w:p>
            <w:pPr>
              <w:ind w:left="420"/>
              <w:spacing w:after="0"/>
              <w:rPr>
                <w:sz w:val="20"/>
                <w:szCs w:val="20"/>
                <w:color w:val="auto"/>
              </w:rPr>
            </w:pPr>
            <w:r>
              <w:rPr>
                <w:rFonts w:ascii="Courier New" w:cs="Courier New" w:eastAsia="Courier New" w:hAnsi="Courier New"/>
                <w:sz w:val="18"/>
                <w:szCs w:val="18"/>
                <w:color w:val="auto"/>
              </w:rPr>
              <w:t>Title of Class of Securities:</w:t>
            </w:r>
          </w:p>
        </w:tc>
        <w:tc>
          <w:tcPr>
            <w:tcW w:w="2740" w:type="dxa"/>
            <w:vAlign w:val="bottom"/>
          </w:tcPr>
          <w:p>
            <w:pPr>
              <w:spacing w:after="0"/>
              <w:rPr>
                <w:sz w:val="24"/>
                <w:szCs w:val="24"/>
                <w:color w:val="auto"/>
              </w:rPr>
            </w:pPr>
          </w:p>
        </w:tc>
      </w:tr>
      <w:tr>
        <w:trPr>
          <w:trHeight w:val="405"/>
        </w:trPr>
        <w:tc>
          <w:tcPr>
            <w:tcW w:w="1480" w:type="dxa"/>
            <w:vAlign w:val="bottom"/>
          </w:tcPr>
          <w:p>
            <w:pPr>
              <w:spacing w:after="0"/>
              <w:rPr>
                <w:sz w:val="24"/>
                <w:szCs w:val="24"/>
                <w:color w:val="auto"/>
              </w:rPr>
            </w:pPr>
          </w:p>
        </w:tc>
        <w:tc>
          <w:tcPr>
            <w:tcW w:w="4320" w:type="dxa"/>
            <w:vAlign w:val="bottom"/>
          </w:tcPr>
          <w:p>
            <w:pPr>
              <w:ind w:left="420"/>
              <w:spacing w:after="0"/>
              <w:rPr>
                <w:sz w:val="20"/>
                <w:szCs w:val="20"/>
                <w:color w:val="auto"/>
              </w:rPr>
            </w:pPr>
            <w:r>
              <w:rPr>
                <w:rFonts w:ascii="Courier New" w:cs="Courier New" w:eastAsia="Courier New" w:hAnsi="Courier New"/>
                <w:sz w:val="18"/>
                <w:szCs w:val="18"/>
                <w:color w:val="auto"/>
              </w:rPr>
              <w:t>Common Stock</w:t>
            </w:r>
          </w:p>
        </w:tc>
        <w:tc>
          <w:tcPr>
            <w:tcW w:w="2740" w:type="dxa"/>
            <w:vAlign w:val="bottom"/>
          </w:tcPr>
          <w:p>
            <w:pPr>
              <w:spacing w:after="0"/>
              <w:rPr>
                <w:sz w:val="24"/>
                <w:szCs w:val="24"/>
                <w:color w:val="auto"/>
              </w:rPr>
            </w:pPr>
          </w:p>
        </w:tc>
      </w:tr>
      <w:tr>
        <w:trPr>
          <w:trHeight w:val="405"/>
        </w:trPr>
        <w:tc>
          <w:tcPr>
            <w:tcW w:w="1480" w:type="dxa"/>
            <w:vAlign w:val="bottom"/>
          </w:tcPr>
          <w:p>
            <w:pPr>
              <w:spacing w:after="0"/>
              <w:rPr>
                <w:sz w:val="20"/>
                <w:szCs w:val="20"/>
                <w:color w:val="auto"/>
              </w:rPr>
            </w:pPr>
            <w:r>
              <w:rPr>
                <w:rFonts w:ascii="Courier New" w:cs="Courier New" w:eastAsia="Courier New" w:hAnsi="Courier New"/>
                <w:sz w:val="18"/>
                <w:szCs w:val="18"/>
                <w:color w:val="auto"/>
              </w:rPr>
              <w:t>Item 2(e).</w:t>
            </w:r>
          </w:p>
        </w:tc>
        <w:tc>
          <w:tcPr>
            <w:tcW w:w="4320" w:type="dxa"/>
            <w:vAlign w:val="bottom"/>
          </w:tcPr>
          <w:p>
            <w:pPr>
              <w:ind w:left="420"/>
              <w:spacing w:after="0"/>
              <w:rPr>
                <w:sz w:val="20"/>
                <w:szCs w:val="20"/>
                <w:color w:val="auto"/>
              </w:rPr>
            </w:pPr>
            <w:r>
              <w:rPr>
                <w:rFonts w:ascii="Courier New" w:cs="Courier New" w:eastAsia="Courier New" w:hAnsi="Courier New"/>
                <w:sz w:val="18"/>
                <w:szCs w:val="18"/>
                <w:color w:val="auto"/>
              </w:rPr>
              <w:t>CUSIP Number:</w:t>
            </w:r>
          </w:p>
        </w:tc>
        <w:tc>
          <w:tcPr>
            <w:tcW w:w="2740" w:type="dxa"/>
            <w:vAlign w:val="bottom"/>
          </w:tcPr>
          <w:p>
            <w:pPr>
              <w:spacing w:after="0"/>
              <w:rPr>
                <w:sz w:val="24"/>
                <w:szCs w:val="24"/>
                <w:color w:val="auto"/>
              </w:rPr>
            </w:pPr>
          </w:p>
        </w:tc>
      </w:tr>
      <w:tr>
        <w:trPr>
          <w:trHeight w:val="405"/>
        </w:trPr>
        <w:tc>
          <w:tcPr>
            <w:tcW w:w="1480" w:type="dxa"/>
            <w:vAlign w:val="bottom"/>
          </w:tcPr>
          <w:p>
            <w:pPr>
              <w:spacing w:after="0"/>
              <w:rPr>
                <w:sz w:val="24"/>
                <w:szCs w:val="24"/>
                <w:color w:val="auto"/>
              </w:rPr>
            </w:pPr>
          </w:p>
        </w:tc>
        <w:tc>
          <w:tcPr>
            <w:tcW w:w="4320" w:type="dxa"/>
            <w:vAlign w:val="bottom"/>
          </w:tcPr>
          <w:p>
            <w:pPr>
              <w:ind w:left="420"/>
              <w:spacing w:after="0"/>
              <w:rPr>
                <w:sz w:val="20"/>
                <w:szCs w:val="20"/>
                <w:color w:val="auto"/>
              </w:rPr>
            </w:pPr>
            <w:r>
              <w:rPr>
                <w:rFonts w:ascii="Courier New" w:cs="Courier New" w:eastAsia="Courier New" w:hAnsi="Courier New"/>
                <w:sz w:val="18"/>
                <w:szCs w:val="18"/>
                <w:color w:val="auto"/>
              </w:rPr>
              <w:t>465741106</w:t>
            </w:r>
          </w:p>
        </w:tc>
        <w:tc>
          <w:tcPr>
            <w:tcW w:w="2740" w:type="dxa"/>
            <w:vAlign w:val="bottom"/>
          </w:tcPr>
          <w:p>
            <w:pPr>
              <w:spacing w:after="0"/>
              <w:rPr>
                <w:sz w:val="24"/>
                <w:szCs w:val="24"/>
                <w:color w:val="auto"/>
              </w:rPr>
            </w:pPr>
          </w:p>
        </w:tc>
      </w:tr>
      <w:tr>
        <w:trPr>
          <w:trHeight w:val="405"/>
        </w:trPr>
        <w:tc>
          <w:tcPr>
            <w:tcW w:w="1480" w:type="dxa"/>
            <w:vAlign w:val="bottom"/>
          </w:tcPr>
          <w:p>
            <w:pPr>
              <w:spacing w:after="0"/>
              <w:rPr>
                <w:sz w:val="20"/>
                <w:szCs w:val="20"/>
                <w:color w:val="auto"/>
              </w:rPr>
            </w:pPr>
            <w:r>
              <w:rPr>
                <w:rFonts w:ascii="Courier New" w:cs="Courier New" w:eastAsia="Courier New" w:hAnsi="Courier New"/>
                <w:sz w:val="18"/>
                <w:szCs w:val="18"/>
                <w:color w:val="auto"/>
              </w:rPr>
              <w:t>Item 3.</w:t>
            </w:r>
          </w:p>
        </w:tc>
        <w:tc>
          <w:tcPr>
            <w:tcW w:w="7060" w:type="dxa"/>
            <w:vAlign w:val="bottom"/>
            <w:gridSpan w:val="2"/>
          </w:tcPr>
          <w:p>
            <w:pPr>
              <w:ind w:left="420"/>
              <w:spacing w:after="0"/>
              <w:rPr>
                <w:sz w:val="20"/>
                <w:szCs w:val="20"/>
                <w:color w:val="auto"/>
              </w:rPr>
            </w:pPr>
            <w:r>
              <w:rPr>
                <w:rFonts w:ascii="Courier New" w:cs="Courier New" w:eastAsia="Courier New" w:hAnsi="Courier New"/>
                <w:sz w:val="18"/>
                <w:szCs w:val="18"/>
                <w:color w:val="auto"/>
              </w:rPr>
              <w:t>If This Statement is Filed Pursuant to ss.ss.240.13d-1(b) or</w:t>
            </w:r>
          </w:p>
        </w:tc>
      </w:tr>
      <w:tr>
        <w:trPr>
          <w:trHeight w:val="203"/>
        </w:trPr>
        <w:tc>
          <w:tcPr>
            <w:tcW w:w="1480" w:type="dxa"/>
            <w:vAlign w:val="bottom"/>
          </w:tcPr>
          <w:p>
            <w:pPr>
              <w:spacing w:after="0"/>
              <w:rPr>
                <w:sz w:val="17"/>
                <w:szCs w:val="17"/>
                <w:color w:val="auto"/>
              </w:rPr>
            </w:pPr>
          </w:p>
        </w:tc>
        <w:tc>
          <w:tcPr>
            <w:tcW w:w="4320" w:type="dxa"/>
            <w:vAlign w:val="bottom"/>
          </w:tcPr>
          <w:p>
            <w:pPr>
              <w:ind w:left="420"/>
              <w:spacing w:after="0" w:line="203" w:lineRule="exact"/>
              <w:rPr>
                <w:sz w:val="20"/>
                <w:szCs w:val="20"/>
                <w:color w:val="auto"/>
              </w:rPr>
            </w:pPr>
            <w:r>
              <w:rPr>
                <w:rFonts w:ascii="Courier New" w:cs="Courier New" w:eastAsia="Courier New" w:hAnsi="Courier New"/>
                <w:sz w:val="18"/>
                <w:szCs w:val="18"/>
                <w:color w:val="auto"/>
              </w:rPr>
              <w:t>240.13d-2(b) or (c),</w:t>
            </w:r>
          </w:p>
        </w:tc>
        <w:tc>
          <w:tcPr>
            <w:tcW w:w="2740" w:type="dxa"/>
            <w:vAlign w:val="bottom"/>
          </w:tcPr>
          <w:p>
            <w:pPr>
              <w:spacing w:after="0"/>
              <w:rPr>
                <w:sz w:val="17"/>
                <w:szCs w:val="17"/>
                <w:color w:val="auto"/>
              </w:rPr>
            </w:pPr>
          </w:p>
        </w:tc>
      </w:tr>
      <w:tr>
        <w:trPr>
          <w:trHeight w:val="405"/>
        </w:trPr>
        <w:tc>
          <w:tcPr>
            <w:tcW w:w="1480" w:type="dxa"/>
            <w:vAlign w:val="bottom"/>
          </w:tcPr>
          <w:p>
            <w:pPr>
              <w:spacing w:after="0"/>
              <w:rPr>
                <w:sz w:val="24"/>
                <w:szCs w:val="24"/>
                <w:color w:val="auto"/>
              </w:rPr>
            </w:pPr>
          </w:p>
        </w:tc>
        <w:tc>
          <w:tcPr>
            <w:tcW w:w="4320" w:type="dxa"/>
            <w:vAlign w:val="bottom"/>
          </w:tcPr>
          <w:p>
            <w:pPr>
              <w:ind w:left="420"/>
              <w:spacing w:after="0"/>
              <w:rPr>
                <w:sz w:val="20"/>
                <w:szCs w:val="20"/>
                <w:color w:val="auto"/>
              </w:rPr>
            </w:pPr>
            <w:r>
              <w:rPr>
                <w:rFonts w:ascii="Courier New" w:cs="Courier New" w:eastAsia="Courier New" w:hAnsi="Courier New"/>
                <w:sz w:val="18"/>
                <w:szCs w:val="18"/>
                <w:color w:val="auto"/>
                <w:w w:val="97"/>
              </w:rPr>
              <w:t>Check Whether the Person Filing is a:</w:t>
            </w:r>
          </w:p>
        </w:tc>
        <w:tc>
          <w:tcPr>
            <w:tcW w:w="2740" w:type="dxa"/>
            <w:vAlign w:val="bottom"/>
          </w:tcPr>
          <w:p>
            <w:pPr>
              <w:spacing w:after="0"/>
              <w:rPr>
                <w:sz w:val="24"/>
                <w:szCs w:val="24"/>
                <w:color w:val="auto"/>
              </w:rPr>
            </w:pPr>
          </w:p>
        </w:tc>
      </w:tr>
      <w:tr>
        <w:trPr>
          <w:trHeight w:val="405"/>
        </w:trPr>
        <w:tc>
          <w:tcPr>
            <w:tcW w:w="1480" w:type="dxa"/>
            <w:vAlign w:val="bottom"/>
          </w:tcPr>
          <w:p>
            <w:pPr>
              <w:spacing w:after="0"/>
              <w:rPr>
                <w:sz w:val="24"/>
                <w:szCs w:val="24"/>
                <w:color w:val="auto"/>
              </w:rPr>
            </w:pPr>
          </w:p>
        </w:tc>
        <w:tc>
          <w:tcPr>
            <w:tcW w:w="4320" w:type="dxa"/>
            <w:vAlign w:val="bottom"/>
          </w:tcPr>
          <w:p>
            <w:pPr>
              <w:ind w:left="420"/>
              <w:spacing w:after="0"/>
              <w:rPr>
                <w:sz w:val="20"/>
                <w:szCs w:val="20"/>
                <w:color w:val="auto"/>
              </w:rPr>
            </w:pPr>
            <w:r>
              <w:rPr>
                <w:rFonts w:ascii="Courier New" w:cs="Courier New" w:eastAsia="Courier New" w:hAnsi="Courier New"/>
                <w:sz w:val="18"/>
                <w:szCs w:val="18"/>
                <w:color w:val="auto"/>
              </w:rPr>
              <w:t>This Item 3 is not applicable.</w:t>
            </w:r>
          </w:p>
        </w:tc>
        <w:tc>
          <w:tcPr>
            <w:tcW w:w="2740" w:type="dxa"/>
            <w:vAlign w:val="bottom"/>
          </w:tcPr>
          <w:p>
            <w:pPr>
              <w:spacing w:after="0"/>
              <w:rPr>
                <w:sz w:val="24"/>
                <w:szCs w:val="24"/>
                <w:color w:val="auto"/>
              </w:rPr>
            </w:pPr>
          </w:p>
        </w:tc>
      </w:tr>
      <w:tr>
        <w:trPr>
          <w:trHeight w:val="405"/>
        </w:trPr>
        <w:tc>
          <w:tcPr>
            <w:tcW w:w="1480" w:type="dxa"/>
            <w:vAlign w:val="bottom"/>
          </w:tcPr>
          <w:p>
            <w:pPr>
              <w:spacing w:after="0"/>
              <w:rPr>
                <w:sz w:val="20"/>
                <w:szCs w:val="20"/>
                <w:color w:val="auto"/>
              </w:rPr>
            </w:pPr>
            <w:r>
              <w:rPr>
                <w:rFonts w:ascii="Courier New" w:cs="Courier New" w:eastAsia="Courier New" w:hAnsi="Courier New"/>
                <w:sz w:val="18"/>
                <w:szCs w:val="18"/>
                <w:color w:val="auto"/>
              </w:rPr>
              <w:t>Item 4.</w:t>
            </w:r>
          </w:p>
        </w:tc>
        <w:tc>
          <w:tcPr>
            <w:tcW w:w="4320" w:type="dxa"/>
            <w:vAlign w:val="bottom"/>
          </w:tcPr>
          <w:p>
            <w:pPr>
              <w:ind w:left="420"/>
              <w:spacing w:after="0"/>
              <w:rPr>
                <w:sz w:val="20"/>
                <w:szCs w:val="20"/>
                <w:color w:val="auto"/>
              </w:rPr>
            </w:pPr>
            <w:r>
              <w:rPr>
                <w:rFonts w:ascii="Courier New" w:cs="Courier New" w:eastAsia="Courier New" w:hAnsi="Courier New"/>
                <w:sz w:val="18"/>
                <w:szCs w:val="18"/>
                <w:color w:val="auto"/>
              </w:rPr>
              <w:t>Ownership:</w:t>
            </w:r>
          </w:p>
        </w:tc>
        <w:tc>
          <w:tcPr>
            <w:tcW w:w="2740" w:type="dxa"/>
            <w:vAlign w:val="bottom"/>
          </w:tcPr>
          <w:p>
            <w:pPr>
              <w:spacing w:after="0"/>
              <w:rPr>
                <w:sz w:val="24"/>
                <w:szCs w:val="24"/>
                <w:color w:val="auto"/>
              </w:rPr>
            </w:pPr>
          </w:p>
        </w:tc>
      </w:tr>
      <w:tr>
        <w:trPr>
          <w:trHeight w:val="405"/>
        </w:trPr>
        <w:tc>
          <w:tcPr>
            <w:tcW w:w="1480" w:type="dxa"/>
            <w:vAlign w:val="bottom"/>
          </w:tcPr>
          <w:p>
            <w:pPr>
              <w:spacing w:after="0"/>
              <w:rPr>
                <w:sz w:val="20"/>
                <w:szCs w:val="20"/>
                <w:color w:val="auto"/>
              </w:rPr>
            </w:pPr>
            <w:r>
              <w:rPr>
                <w:rFonts w:ascii="Courier New" w:cs="Courier New" w:eastAsia="Courier New" w:hAnsi="Courier New"/>
                <w:sz w:val="18"/>
                <w:szCs w:val="18"/>
                <w:color w:val="auto"/>
              </w:rPr>
              <w:t>Item 4(a)</w:t>
            </w:r>
          </w:p>
        </w:tc>
        <w:tc>
          <w:tcPr>
            <w:tcW w:w="4320" w:type="dxa"/>
            <w:vAlign w:val="bottom"/>
          </w:tcPr>
          <w:p>
            <w:pPr>
              <w:ind w:left="420"/>
              <w:spacing w:after="0"/>
              <w:rPr>
                <w:sz w:val="20"/>
                <w:szCs w:val="20"/>
                <w:color w:val="auto"/>
              </w:rPr>
            </w:pPr>
            <w:r>
              <w:rPr>
                <w:rFonts w:ascii="Courier New" w:cs="Courier New" w:eastAsia="Courier New" w:hAnsi="Courier New"/>
                <w:sz w:val="18"/>
                <w:szCs w:val="18"/>
                <w:color w:val="auto"/>
              </w:rPr>
              <w:t>Amount Beneficially Owned</w:t>
            </w:r>
          </w:p>
        </w:tc>
        <w:tc>
          <w:tcPr>
            <w:tcW w:w="2740" w:type="dxa"/>
            <w:vAlign w:val="bottom"/>
          </w:tcPr>
          <w:p>
            <w:pPr>
              <w:spacing w:after="0"/>
              <w:rPr>
                <w:sz w:val="24"/>
                <w:szCs w:val="24"/>
                <w:color w:val="auto"/>
              </w:rPr>
            </w:pPr>
          </w:p>
        </w:tc>
      </w:tr>
      <w:tr>
        <w:trPr>
          <w:trHeight w:val="405"/>
        </w:trPr>
        <w:tc>
          <w:tcPr>
            <w:tcW w:w="1480" w:type="dxa"/>
            <w:vAlign w:val="bottom"/>
          </w:tcPr>
          <w:p>
            <w:pPr>
              <w:spacing w:after="0"/>
              <w:rPr>
                <w:sz w:val="24"/>
                <w:szCs w:val="24"/>
                <w:color w:val="auto"/>
              </w:rPr>
            </w:pPr>
          </w:p>
        </w:tc>
        <w:tc>
          <w:tcPr>
            <w:tcW w:w="7060" w:type="dxa"/>
            <w:vAlign w:val="bottom"/>
            <w:gridSpan w:val="2"/>
          </w:tcPr>
          <w:p>
            <w:pPr>
              <w:ind w:left="420"/>
              <w:spacing w:after="0"/>
              <w:rPr>
                <w:sz w:val="20"/>
                <w:szCs w:val="20"/>
                <w:color w:val="auto"/>
              </w:rPr>
            </w:pPr>
            <w:r>
              <w:rPr>
                <w:rFonts w:ascii="Courier New" w:cs="Courier New" w:eastAsia="Courier New" w:hAnsi="Courier New"/>
                <w:sz w:val="18"/>
                <w:szCs w:val="18"/>
                <w:color w:val="auto"/>
              </w:rPr>
              <w:t>As of October 21, 2011, Norges Bank may be deemed to be the</w:t>
            </w:r>
          </w:p>
        </w:tc>
      </w:tr>
      <w:tr>
        <w:trPr>
          <w:trHeight w:val="203"/>
        </w:trPr>
        <w:tc>
          <w:tcPr>
            <w:tcW w:w="1480" w:type="dxa"/>
            <w:vAlign w:val="bottom"/>
          </w:tcPr>
          <w:p>
            <w:pPr>
              <w:spacing w:after="0"/>
              <w:rPr>
                <w:sz w:val="17"/>
                <w:szCs w:val="17"/>
                <w:color w:val="auto"/>
              </w:rPr>
            </w:pPr>
          </w:p>
        </w:tc>
        <w:tc>
          <w:tcPr>
            <w:tcW w:w="7060" w:type="dxa"/>
            <w:vAlign w:val="bottom"/>
            <w:gridSpan w:val="2"/>
          </w:tcPr>
          <w:p>
            <w:pPr>
              <w:ind w:left="420"/>
              <w:spacing w:after="0" w:line="203" w:lineRule="exact"/>
              <w:rPr>
                <w:sz w:val="20"/>
                <w:szCs w:val="20"/>
                <w:color w:val="auto"/>
              </w:rPr>
            </w:pPr>
            <w:r>
              <w:rPr>
                <w:rFonts w:ascii="Courier New" w:cs="Courier New" w:eastAsia="Courier New" w:hAnsi="Courier New"/>
                <w:sz w:val="18"/>
                <w:szCs w:val="18"/>
                <w:color w:val="auto"/>
              </w:rPr>
              <w:t>beneficial owner of 2,081,084 common shares.</w:t>
            </w:r>
          </w:p>
        </w:tc>
      </w:tr>
      <w:tr>
        <w:trPr>
          <w:trHeight w:val="405"/>
        </w:trPr>
        <w:tc>
          <w:tcPr>
            <w:tcW w:w="1480" w:type="dxa"/>
            <w:vAlign w:val="bottom"/>
          </w:tcPr>
          <w:p>
            <w:pPr>
              <w:spacing w:after="0"/>
              <w:rPr>
                <w:sz w:val="20"/>
                <w:szCs w:val="20"/>
                <w:color w:val="auto"/>
              </w:rPr>
            </w:pPr>
            <w:r>
              <w:rPr>
                <w:rFonts w:ascii="Courier New" w:cs="Courier New" w:eastAsia="Courier New" w:hAnsi="Courier New"/>
                <w:sz w:val="18"/>
                <w:szCs w:val="18"/>
                <w:color w:val="auto"/>
              </w:rPr>
              <w:t>Item 4(b)</w:t>
            </w:r>
          </w:p>
        </w:tc>
        <w:tc>
          <w:tcPr>
            <w:tcW w:w="4320" w:type="dxa"/>
            <w:vAlign w:val="bottom"/>
          </w:tcPr>
          <w:p>
            <w:pPr>
              <w:ind w:left="420"/>
              <w:spacing w:after="0"/>
              <w:rPr>
                <w:sz w:val="20"/>
                <w:szCs w:val="20"/>
                <w:color w:val="auto"/>
              </w:rPr>
            </w:pPr>
            <w:r>
              <w:rPr>
                <w:rFonts w:ascii="Courier New" w:cs="Courier New" w:eastAsia="Courier New" w:hAnsi="Courier New"/>
                <w:sz w:val="18"/>
                <w:szCs w:val="18"/>
                <w:color w:val="auto"/>
              </w:rPr>
              <w:t>Percent of Class:</w:t>
            </w:r>
          </w:p>
        </w:tc>
        <w:tc>
          <w:tcPr>
            <w:tcW w:w="2740" w:type="dxa"/>
            <w:vAlign w:val="bottom"/>
          </w:tcPr>
          <w:p>
            <w:pPr>
              <w:spacing w:after="0"/>
              <w:rPr>
                <w:sz w:val="24"/>
                <w:szCs w:val="24"/>
                <w:color w:val="auto"/>
              </w:rPr>
            </w:pPr>
          </w:p>
        </w:tc>
      </w:tr>
      <w:tr>
        <w:trPr>
          <w:trHeight w:val="405"/>
        </w:trPr>
        <w:tc>
          <w:tcPr>
            <w:tcW w:w="1480" w:type="dxa"/>
            <w:vAlign w:val="bottom"/>
          </w:tcPr>
          <w:p>
            <w:pPr>
              <w:spacing w:after="0"/>
              <w:rPr>
                <w:sz w:val="24"/>
                <w:szCs w:val="24"/>
                <w:color w:val="auto"/>
              </w:rPr>
            </w:pPr>
          </w:p>
        </w:tc>
        <w:tc>
          <w:tcPr>
            <w:tcW w:w="7060" w:type="dxa"/>
            <w:vAlign w:val="bottom"/>
            <w:gridSpan w:val="2"/>
          </w:tcPr>
          <w:p>
            <w:pPr>
              <w:ind w:left="420"/>
              <w:spacing w:after="0"/>
              <w:rPr>
                <w:sz w:val="20"/>
                <w:szCs w:val="20"/>
                <w:color w:val="auto"/>
              </w:rPr>
            </w:pPr>
            <w:r>
              <w:rPr>
                <w:rFonts w:ascii="Courier New" w:cs="Courier New" w:eastAsia="Courier New" w:hAnsi="Courier New"/>
                <w:sz w:val="18"/>
                <w:szCs w:val="18"/>
                <w:color w:val="auto"/>
                <w:w w:val="98"/>
              </w:rPr>
              <w:t>The number of Shares which Norges Bank may be deemed to be the</w:t>
            </w:r>
          </w:p>
        </w:tc>
      </w:tr>
    </w:tbl>
    <w:p>
      <w:pPr>
        <w:spacing w:after="0" w:line="4" w:lineRule="exact"/>
        <w:rPr>
          <w:sz w:val="20"/>
          <w:szCs w:val="20"/>
          <w:color w:val="auto"/>
        </w:rPr>
      </w:pPr>
    </w:p>
    <w:p>
      <w:pPr>
        <w:ind w:left="1900" w:right="1579"/>
        <w:spacing w:after="0" w:line="235" w:lineRule="auto"/>
        <w:rPr>
          <w:sz w:val="20"/>
          <w:szCs w:val="20"/>
          <w:color w:val="auto"/>
        </w:rPr>
      </w:pPr>
      <w:r>
        <w:rPr>
          <w:rFonts w:ascii="Courier New" w:cs="Courier New" w:eastAsia="Courier New" w:hAnsi="Courier New"/>
          <w:sz w:val="18"/>
          <w:szCs w:val="18"/>
          <w:color w:val="auto"/>
        </w:rPr>
        <w:t>beneficial owner of constitutes approximately 5.11% of the total number of common shares outstanding.</w:t>
      </w:r>
    </w:p>
    <w:p>
      <w:pPr>
        <w:sectPr>
          <w:pgSz w:w="11900" w:h="16838" w:orient="portrait"/>
          <w:cols w:equalWidth="0" w:num="1">
            <w:col w:w="10219"/>
          </w:cols>
          <w:pgMar w:left="240" w:top="717" w:right="1440" w:bottom="1440" w:gutter="0" w:footer="0" w:header="0"/>
        </w:sectPr>
      </w:pPr>
    </w:p>
    <w:bookmarkStart w:id="3" w:name="page4"/>
    <w:bookmarkEnd w:id="3"/>
    <w:p>
      <w:pPr>
        <w:jc w:val="right"/>
        <w:ind w:right="1779"/>
        <w:spacing w:after="0"/>
        <w:rPr>
          <w:sz w:val="20"/>
          <w:szCs w:val="20"/>
          <w:color w:val="auto"/>
        </w:rPr>
      </w:pPr>
      <w:r>
        <w:rPr>
          <w:rFonts w:ascii="Courier New" w:cs="Courier New" w:eastAsia="Courier New" w:hAnsi="Courier New"/>
          <w:sz w:val="18"/>
          <w:szCs w:val="18"/>
          <w:color w:val="auto"/>
        </w:rPr>
        <w:t>Page 4 of 5 Pages</w:t>
      </w:r>
    </w:p>
    <w:p>
      <w:pPr>
        <w:spacing w:after="0" w:line="200" w:lineRule="exact"/>
        <w:rPr>
          <w:sz w:val="20"/>
          <w:szCs w:val="20"/>
          <w:color w:val="auto"/>
        </w:rPr>
      </w:pPr>
    </w:p>
    <w:p>
      <w:pPr>
        <w:spacing w:after="0" w:line="204" w:lineRule="exact"/>
        <w:rPr>
          <w:sz w:val="20"/>
          <w:szCs w:val="20"/>
          <w:color w:val="auto"/>
        </w:rPr>
      </w:pPr>
    </w:p>
    <w:p>
      <w:pPr>
        <w:spacing w:after="0"/>
        <w:tabs>
          <w:tab w:leader="none" w:pos="1880" w:val="left"/>
        </w:tabs>
        <w:rPr>
          <w:sz w:val="20"/>
          <w:szCs w:val="20"/>
          <w:color w:val="auto"/>
        </w:rPr>
      </w:pPr>
      <w:r>
        <w:rPr>
          <w:rFonts w:ascii="Courier New" w:cs="Courier New" w:eastAsia="Courier New" w:hAnsi="Courier New"/>
          <w:sz w:val="18"/>
          <w:szCs w:val="18"/>
          <w:color w:val="auto"/>
        </w:rPr>
        <w:t>Item 4(c)</w:t>
      </w:r>
      <w:r>
        <w:rPr>
          <w:sz w:val="20"/>
          <w:szCs w:val="20"/>
          <w:color w:val="auto"/>
        </w:rPr>
        <w:tab/>
      </w:r>
      <w:r>
        <w:rPr>
          <w:rFonts w:ascii="Courier New" w:cs="Courier New" w:eastAsia="Courier New" w:hAnsi="Courier New"/>
          <w:sz w:val="16"/>
          <w:szCs w:val="16"/>
          <w:color w:val="auto"/>
        </w:rPr>
        <w:t>Number of Shares of which such person has:</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NORGES BANK (CENTRAL BANK OF NORWAY)</w:t>
      </w:r>
    </w:p>
    <w:p>
      <w:pPr>
        <w:spacing w:after="0" w:line="201" w:lineRule="exact"/>
        <w:rPr>
          <w:sz w:val="20"/>
          <w:szCs w:val="20"/>
          <w:color w:val="auto"/>
        </w:rPr>
      </w:pPr>
    </w:p>
    <w:tbl>
      <w:tblPr>
        <w:tblLayout w:type="fixed"/>
        <w:tblInd w:w="0" w:type="dxa"/>
        <w:tblCellMar>
          <w:top w:w="0" w:type="dxa"/>
          <w:left w:w="0" w:type="dxa"/>
          <w:bottom w:w="0" w:type="dxa"/>
          <w:right w:w="0" w:type="dxa"/>
        </w:tblCellMar>
      </w:tblPr>
      <w:tr>
        <w:trPr>
          <w:trHeight w:val="204"/>
        </w:trPr>
        <w:tc>
          <w:tcPr>
            <w:tcW w:w="1860" w:type="dxa"/>
            <w:vAlign w:val="bottom"/>
          </w:tcPr>
          <w:p>
            <w:pPr>
              <w:spacing w:after="0"/>
              <w:rPr>
                <w:sz w:val="20"/>
                <w:szCs w:val="20"/>
                <w:color w:val="auto"/>
              </w:rPr>
            </w:pPr>
            <w:r>
              <w:rPr>
                <w:rFonts w:ascii="Courier New" w:cs="Courier New" w:eastAsia="Courier New" w:hAnsi="Courier New"/>
                <w:sz w:val="18"/>
                <w:szCs w:val="18"/>
                <w:color w:val="auto"/>
              </w:rPr>
              <w:t>(i) Sole power to</w:t>
            </w:r>
          </w:p>
        </w:tc>
        <w:tc>
          <w:tcPr>
            <w:tcW w:w="4460" w:type="dxa"/>
            <w:vAlign w:val="bottom"/>
            <w:gridSpan w:val="2"/>
          </w:tcPr>
          <w:p>
            <w:pPr>
              <w:ind w:left="40"/>
              <w:spacing w:after="0"/>
              <w:rPr>
                <w:sz w:val="20"/>
                <w:szCs w:val="20"/>
                <w:color w:val="auto"/>
              </w:rPr>
            </w:pPr>
            <w:r>
              <w:rPr>
                <w:rFonts w:ascii="Courier New" w:cs="Courier New" w:eastAsia="Courier New" w:hAnsi="Courier New"/>
                <w:sz w:val="18"/>
                <w:szCs w:val="18"/>
                <w:color w:val="auto"/>
              </w:rPr>
              <w:t>vote or direct the vote:</w:t>
            </w:r>
          </w:p>
        </w:tc>
        <w:tc>
          <w:tcPr>
            <w:tcW w:w="1480" w:type="dxa"/>
            <w:vAlign w:val="bottom"/>
          </w:tcPr>
          <w:p>
            <w:pPr>
              <w:ind w:left="220"/>
              <w:spacing w:after="0"/>
              <w:rPr>
                <w:sz w:val="20"/>
                <w:szCs w:val="20"/>
                <w:color w:val="auto"/>
              </w:rPr>
            </w:pPr>
            <w:r>
              <w:rPr>
                <w:rFonts w:ascii="Courier New" w:cs="Courier New" w:eastAsia="Courier New" w:hAnsi="Courier New"/>
                <w:sz w:val="18"/>
                <w:szCs w:val="18"/>
                <w:color w:val="auto"/>
              </w:rPr>
              <w:t>2,081,084</w:t>
            </w:r>
          </w:p>
        </w:tc>
      </w:tr>
      <w:tr>
        <w:trPr>
          <w:trHeight w:val="405"/>
        </w:trPr>
        <w:tc>
          <w:tcPr>
            <w:tcW w:w="1860" w:type="dxa"/>
            <w:vAlign w:val="bottom"/>
          </w:tcPr>
          <w:p>
            <w:pPr>
              <w:spacing w:after="0"/>
              <w:rPr>
                <w:sz w:val="20"/>
                <w:szCs w:val="20"/>
                <w:color w:val="auto"/>
              </w:rPr>
            </w:pPr>
            <w:r>
              <w:rPr>
                <w:rFonts w:ascii="Courier New" w:cs="Courier New" w:eastAsia="Courier New" w:hAnsi="Courier New"/>
                <w:sz w:val="18"/>
                <w:szCs w:val="18"/>
                <w:color w:val="auto"/>
              </w:rPr>
              <w:t>(ii) Shared power</w:t>
            </w:r>
          </w:p>
        </w:tc>
        <w:tc>
          <w:tcPr>
            <w:tcW w:w="4460" w:type="dxa"/>
            <w:vAlign w:val="bottom"/>
            <w:gridSpan w:val="2"/>
          </w:tcPr>
          <w:p>
            <w:pPr>
              <w:ind w:left="40"/>
              <w:spacing w:after="0"/>
              <w:rPr>
                <w:sz w:val="20"/>
                <w:szCs w:val="20"/>
                <w:color w:val="auto"/>
              </w:rPr>
            </w:pPr>
            <w:r>
              <w:rPr>
                <w:rFonts w:ascii="Courier New" w:cs="Courier New" w:eastAsia="Courier New" w:hAnsi="Courier New"/>
                <w:sz w:val="18"/>
                <w:szCs w:val="18"/>
                <w:color w:val="auto"/>
              </w:rPr>
              <w:t>to vote or direct the vote:</w:t>
            </w:r>
          </w:p>
        </w:tc>
        <w:tc>
          <w:tcPr>
            <w:tcW w:w="1480" w:type="dxa"/>
            <w:vAlign w:val="bottom"/>
          </w:tcPr>
          <w:p>
            <w:pPr>
              <w:ind w:left="220"/>
              <w:spacing w:after="0"/>
              <w:rPr>
                <w:sz w:val="20"/>
                <w:szCs w:val="20"/>
                <w:color w:val="auto"/>
              </w:rPr>
            </w:pPr>
            <w:r>
              <w:rPr>
                <w:rFonts w:ascii="Courier New" w:cs="Courier New" w:eastAsia="Courier New" w:hAnsi="Courier New"/>
                <w:sz w:val="18"/>
                <w:szCs w:val="18"/>
                <w:color w:val="auto"/>
              </w:rPr>
              <w:t>0</w:t>
            </w:r>
          </w:p>
        </w:tc>
      </w:tr>
      <w:tr>
        <w:trPr>
          <w:trHeight w:val="405"/>
        </w:trPr>
        <w:tc>
          <w:tcPr>
            <w:tcW w:w="2900" w:type="dxa"/>
            <w:vAlign w:val="bottom"/>
            <w:gridSpan w:val="2"/>
          </w:tcPr>
          <w:p>
            <w:pPr>
              <w:spacing w:after="0"/>
              <w:rPr>
                <w:sz w:val="20"/>
                <w:szCs w:val="20"/>
                <w:color w:val="auto"/>
              </w:rPr>
            </w:pPr>
            <w:r>
              <w:rPr>
                <w:rFonts w:ascii="Courier New" w:cs="Courier New" w:eastAsia="Courier New" w:hAnsi="Courier New"/>
                <w:sz w:val="18"/>
                <w:szCs w:val="18"/>
                <w:color w:val="auto"/>
                <w:w w:val="98"/>
              </w:rPr>
              <w:t>(iii) Sole power to dispose</w:t>
            </w:r>
          </w:p>
        </w:tc>
        <w:tc>
          <w:tcPr>
            <w:tcW w:w="3420" w:type="dxa"/>
            <w:vAlign w:val="bottom"/>
          </w:tcPr>
          <w:p>
            <w:pPr>
              <w:ind w:left="60"/>
              <w:spacing w:after="0"/>
              <w:rPr>
                <w:sz w:val="20"/>
                <w:szCs w:val="20"/>
                <w:color w:val="auto"/>
              </w:rPr>
            </w:pPr>
            <w:r>
              <w:rPr>
                <w:rFonts w:ascii="Courier New" w:cs="Courier New" w:eastAsia="Courier New" w:hAnsi="Courier New"/>
                <w:sz w:val="18"/>
                <w:szCs w:val="18"/>
                <w:color w:val="auto"/>
              </w:rPr>
              <w:t>or direct the disposition of:</w:t>
            </w:r>
          </w:p>
        </w:tc>
        <w:tc>
          <w:tcPr>
            <w:tcW w:w="1480" w:type="dxa"/>
            <w:vAlign w:val="bottom"/>
          </w:tcPr>
          <w:p>
            <w:pPr>
              <w:ind w:left="220"/>
              <w:spacing w:after="0"/>
              <w:rPr>
                <w:sz w:val="20"/>
                <w:szCs w:val="20"/>
                <w:color w:val="auto"/>
              </w:rPr>
            </w:pPr>
            <w:r>
              <w:rPr>
                <w:rFonts w:ascii="Courier New" w:cs="Courier New" w:eastAsia="Courier New" w:hAnsi="Courier New"/>
                <w:sz w:val="18"/>
                <w:szCs w:val="18"/>
                <w:color w:val="auto"/>
              </w:rPr>
              <w:t>1,442,201</w:t>
            </w:r>
          </w:p>
        </w:tc>
      </w:tr>
      <w:tr>
        <w:trPr>
          <w:trHeight w:val="405"/>
        </w:trPr>
        <w:tc>
          <w:tcPr>
            <w:tcW w:w="1860" w:type="dxa"/>
            <w:vAlign w:val="bottom"/>
          </w:tcPr>
          <w:p>
            <w:pPr>
              <w:spacing w:after="0"/>
              <w:rPr>
                <w:sz w:val="20"/>
                <w:szCs w:val="20"/>
                <w:color w:val="auto"/>
              </w:rPr>
            </w:pPr>
            <w:r>
              <w:rPr>
                <w:rFonts w:ascii="Courier New" w:cs="Courier New" w:eastAsia="Courier New" w:hAnsi="Courier New"/>
                <w:sz w:val="18"/>
                <w:szCs w:val="18"/>
                <w:color w:val="auto"/>
              </w:rPr>
              <w:t>(iv) Shared power</w:t>
            </w:r>
          </w:p>
        </w:tc>
        <w:tc>
          <w:tcPr>
            <w:tcW w:w="4460" w:type="dxa"/>
            <w:vAlign w:val="bottom"/>
            <w:gridSpan w:val="2"/>
          </w:tcPr>
          <w:p>
            <w:pPr>
              <w:ind w:left="40"/>
              <w:spacing w:after="0"/>
              <w:rPr>
                <w:sz w:val="20"/>
                <w:szCs w:val="20"/>
                <w:color w:val="auto"/>
              </w:rPr>
            </w:pPr>
            <w:r>
              <w:rPr>
                <w:rFonts w:ascii="Courier New" w:cs="Courier New" w:eastAsia="Courier New" w:hAnsi="Courier New"/>
                <w:sz w:val="18"/>
                <w:szCs w:val="18"/>
                <w:color w:val="auto"/>
              </w:rPr>
              <w:t>to dispose or direct the disposition of:</w:t>
            </w:r>
          </w:p>
        </w:tc>
        <w:tc>
          <w:tcPr>
            <w:tcW w:w="1480" w:type="dxa"/>
            <w:vAlign w:val="bottom"/>
          </w:tcPr>
          <w:p>
            <w:pPr>
              <w:ind w:left="220"/>
              <w:spacing w:after="0"/>
              <w:rPr>
                <w:sz w:val="20"/>
                <w:szCs w:val="20"/>
                <w:color w:val="auto"/>
              </w:rPr>
            </w:pPr>
            <w:r>
              <w:rPr>
                <w:rFonts w:ascii="Courier New" w:cs="Courier New" w:eastAsia="Courier New" w:hAnsi="Courier New"/>
                <w:sz w:val="18"/>
                <w:szCs w:val="18"/>
                <w:color w:val="auto"/>
              </w:rPr>
              <w:t>638,883</w:t>
            </w:r>
          </w:p>
        </w:tc>
      </w:tr>
      <w:tr>
        <w:trPr>
          <w:trHeight w:val="608"/>
        </w:trPr>
        <w:tc>
          <w:tcPr>
            <w:tcW w:w="1860" w:type="dxa"/>
            <w:vAlign w:val="bottom"/>
          </w:tcPr>
          <w:p>
            <w:pPr>
              <w:spacing w:after="0"/>
              <w:rPr>
                <w:sz w:val="20"/>
                <w:szCs w:val="20"/>
                <w:color w:val="auto"/>
              </w:rPr>
            </w:pPr>
            <w:r>
              <w:rPr>
                <w:rFonts w:ascii="Courier New" w:cs="Courier New" w:eastAsia="Courier New" w:hAnsi="Courier New"/>
                <w:sz w:val="18"/>
                <w:szCs w:val="18"/>
                <w:color w:val="auto"/>
              </w:rPr>
              <w:t>Item 5.</w:t>
            </w:r>
          </w:p>
        </w:tc>
        <w:tc>
          <w:tcPr>
            <w:tcW w:w="1040" w:type="dxa"/>
            <w:vAlign w:val="bottom"/>
          </w:tcPr>
          <w:p>
            <w:pPr>
              <w:ind w:left="40"/>
              <w:spacing w:after="0"/>
              <w:rPr>
                <w:sz w:val="20"/>
                <w:szCs w:val="20"/>
                <w:color w:val="auto"/>
              </w:rPr>
            </w:pPr>
            <w:r>
              <w:rPr>
                <w:rFonts w:ascii="Courier New" w:cs="Courier New" w:eastAsia="Courier New" w:hAnsi="Courier New"/>
                <w:sz w:val="18"/>
                <w:szCs w:val="18"/>
                <w:color w:val="auto"/>
              </w:rPr>
              <w:t>Ownership</w:t>
            </w:r>
          </w:p>
        </w:tc>
        <w:tc>
          <w:tcPr>
            <w:tcW w:w="4900" w:type="dxa"/>
            <w:vAlign w:val="bottom"/>
            <w:gridSpan w:val="2"/>
          </w:tcPr>
          <w:p>
            <w:pPr>
              <w:ind w:left="60"/>
              <w:spacing w:after="0"/>
              <w:rPr>
                <w:sz w:val="20"/>
                <w:szCs w:val="20"/>
                <w:color w:val="auto"/>
              </w:rPr>
            </w:pPr>
            <w:r>
              <w:rPr>
                <w:rFonts w:ascii="Courier New" w:cs="Courier New" w:eastAsia="Courier New" w:hAnsi="Courier New"/>
                <w:sz w:val="18"/>
                <w:szCs w:val="18"/>
                <w:color w:val="auto"/>
              </w:rPr>
              <w:t>of Five Percent or Less of a Class:</w:t>
            </w:r>
          </w:p>
        </w:tc>
      </w:tr>
      <w:tr>
        <w:trPr>
          <w:trHeight w:val="405"/>
        </w:trPr>
        <w:tc>
          <w:tcPr>
            <w:tcW w:w="1860" w:type="dxa"/>
            <w:vAlign w:val="bottom"/>
          </w:tcPr>
          <w:p>
            <w:pPr>
              <w:spacing w:after="0"/>
              <w:rPr>
                <w:sz w:val="24"/>
                <w:szCs w:val="24"/>
                <w:color w:val="auto"/>
              </w:rPr>
            </w:pPr>
          </w:p>
        </w:tc>
        <w:tc>
          <w:tcPr>
            <w:tcW w:w="1040" w:type="dxa"/>
            <w:vAlign w:val="bottom"/>
          </w:tcPr>
          <w:p>
            <w:pPr>
              <w:ind w:left="40"/>
              <w:spacing w:after="0"/>
              <w:rPr>
                <w:sz w:val="20"/>
                <w:szCs w:val="20"/>
                <w:color w:val="auto"/>
              </w:rPr>
            </w:pPr>
            <w:r>
              <w:rPr>
                <w:rFonts w:ascii="Courier New" w:cs="Courier New" w:eastAsia="Courier New" w:hAnsi="Courier New"/>
                <w:sz w:val="18"/>
                <w:szCs w:val="18"/>
                <w:color w:val="auto"/>
              </w:rPr>
              <w:t>This item</w:t>
            </w:r>
          </w:p>
        </w:tc>
        <w:tc>
          <w:tcPr>
            <w:tcW w:w="3420" w:type="dxa"/>
            <w:vAlign w:val="bottom"/>
          </w:tcPr>
          <w:p>
            <w:pPr>
              <w:ind w:left="60"/>
              <w:spacing w:after="0"/>
              <w:rPr>
                <w:sz w:val="20"/>
                <w:szCs w:val="20"/>
                <w:color w:val="auto"/>
              </w:rPr>
            </w:pPr>
            <w:r>
              <w:rPr>
                <w:rFonts w:ascii="Courier New" w:cs="Courier New" w:eastAsia="Courier New" w:hAnsi="Courier New"/>
                <w:sz w:val="18"/>
                <w:szCs w:val="18"/>
                <w:color w:val="auto"/>
              </w:rPr>
              <w:t>5 is not applicable.</w:t>
            </w:r>
          </w:p>
        </w:tc>
        <w:tc>
          <w:tcPr>
            <w:tcW w:w="1480" w:type="dxa"/>
            <w:vAlign w:val="bottom"/>
          </w:tcPr>
          <w:p>
            <w:pPr>
              <w:spacing w:after="0"/>
              <w:rPr>
                <w:sz w:val="24"/>
                <w:szCs w:val="24"/>
                <w:color w:val="auto"/>
              </w:rPr>
            </w:pPr>
          </w:p>
        </w:tc>
      </w:tr>
      <w:tr>
        <w:trPr>
          <w:trHeight w:val="608"/>
        </w:trPr>
        <w:tc>
          <w:tcPr>
            <w:tcW w:w="1860" w:type="dxa"/>
            <w:vAlign w:val="bottom"/>
          </w:tcPr>
          <w:p>
            <w:pPr>
              <w:spacing w:after="0"/>
              <w:rPr>
                <w:sz w:val="20"/>
                <w:szCs w:val="20"/>
                <w:color w:val="auto"/>
              </w:rPr>
            </w:pPr>
            <w:r>
              <w:rPr>
                <w:rFonts w:ascii="Courier New" w:cs="Courier New" w:eastAsia="Courier New" w:hAnsi="Courier New"/>
                <w:sz w:val="18"/>
                <w:szCs w:val="18"/>
                <w:color w:val="auto"/>
              </w:rPr>
              <w:t>Item 6.</w:t>
            </w:r>
          </w:p>
        </w:tc>
        <w:tc>
          <w:tcPr>
            <w:tcW w:w="1040" w:type="dxa"/>
            <w:vAlign w:val="bottom"/>
          </w:tcPr>
          <w:p>
            <w:pPr>
              <w:ind w:left="40"/>
              <w:spacing w:after="0"/>
              <w:rPr>
                <w:sz w:val="20"/>
                <w:szCs w:val="20"/>
                <w:color w:val="auto"/>
              </w:rPr>
            </w:pPr>
            <w:r>
              <w:rPr>
                <w:rFonts w:ascii="Courier New" w:cs="Courier New" w:eastAsia="Courier New" w:hAnsi="Courier New"/>
                <w:sz w:val="18"/>
                <w:szCs w:val="18"/>
                <w:color w:val="auto"/>
              </w:rPr>
              <w:t>Ownership</w:t>
            </w:r>
          </w:p>
        </w:tc>
        <w:tc>
          <w:tcPr>
            <w:tcW w:w="4900" w:type="dxa"/>
            <w:vAlign w:val="bottom"/>
            <w:gridSpan w:val="2"/>
          </w:tcPr>
          <w:p>
            <w:pPr>
              <w:ind w:left="60"/>
              <w:spacing w:after="0"/>
              <w:rPr>
                <w:sz w:val="20"/>
                <w:szCs w:val="20"/>
                <w:color w:val="auto"/>
              </w:rPr>
            </w:pPr>
            <w:r>
              <w:rPr>
                <w:rFonts w:ascii="Courier New" w:cs="Courier New" w:eastAsia="Courier New" w:hAnsi="Courier New"/>
                <w:sz w:val="18"/>
                <w:szCs w:val="18"/>
                <w:color w:val="auto"/>
                <w:w w:val="97"/>
              </w:rPr>
              <w:t>of More than Five Percent on Behalf of Another</w:t>
            </w:r>
          </w:p>
        </w:tc>
      </w:tr>
      <w:tr>
        <w:trPr>
          <w:trHeight w:val="203"/>
        </w:trPr>
        <w:tc>
          <w:tcPr>
            <w:tcW w:w="1860" w:type="dxa"/>
            <w:vAlign w:val="bottom"/>
          </w:tcPr>
          <w:p>
            <w:pPr>
              <w:spacing w:after="0"/>
              <w:rPr>
                <w:sz w:val="17"/>
                <w:szCs w:val="17"/>
                <w:color w:val="auto"/>
              </w:rPr>
            </w:pPr>
          </w:p>
        </w:tc>
        <w:tc>
          <w:tcPr>
            <w:tcW w:w="1040" w:type="dxa"/>
            <w:vAlign w:val="bottom"/>
          </w:tcPr>
          <w:p>
            <w:pPr>
              <w:ind w:left="40"/>
              <w:spacing w:after="0" w:line="203" w:lineRule="exact"/>
              <w:rPr>
                <w:sz w:val="20"/>
                <w:szCs w:val="20"/>
                <w:color w:val="auto"/>
              </w:rPr>
            </w:pPr>
            <w:r>
              <w:rPr>
                <w:rFonts w:ascii="Courier New" w:cs="Courier New" w:eastAsia="Courier New" w:hAnsi="Courier New"/>
                <w:sz w:val="18"/>
                <w:szCs w:val="18"/>
                <w:color w:val="auto"/>
              </w:rPr>
              <w:t>Person:</w:t>
            </w:r>
          </w:p>
        </w:tc>
        <w:tc>
          <w:tcPr>
            <w:tcW w:w="3420" w:type="dxa"/>
            <w:vAlign w:val="bottom"/>
          </w:tcPr>
          <w:p>
            <w:pPr>
              <w:spacing w:after="0"/>
              <w:rPr>
                <w:sz w:val="17"/>
                <w:szCs w:val="17"/>
                <w:color w:val="auto"/>
              </w:rPr>
            </w:pPr>
          </w:p>
        </w:tc>
        <w:tc>
          <w:tcPr>
            <w:tcW w:w="1480" w:type="dxa"/>
            <w:vAlign w:val="bottom"/>
          </w:tcPr>
          <w:p>
            <w:pPr>
              <w:spacing w:after="0"/>
              <w:rPr>
                <w:sz w:val="17"/>
                <w:szCs w:val="17"/>
                <w:color w:val="auto"/>
              </w:rPr>
            </w:pPr>
          </w:p>
        </w:tc>
      </w:tr>
      <w:tr>
        <w:trPr>
          <w:trHeight w:val="405"/>
        </w:trPr>
        <w:tc>
          <w:tcPr>
            <w:tcW w:w="1860" w:type="dxa"/>
            <w:vAlign w:val="bottom"/>
          </w:tcPr>
          <w:p>
            <w:pPr>
              <w:spacing w:after="0"/>
              <w:rPr>
                <w:sz w:val="24"/>
                <w:szCs w:val="24"/>
                <w:color w:val="auto"/>
              </w:rPr>
            </w:pPr>
          </w:p>
        </w:tc>
        <w:tc>
          <w:tcPr>
            <w:tcW w:w="1040" w:type="dxa"/>
            <w:vAlign w:val="bottom"/>
          </w:tcPr>
          <w:p>
            <w:pPr>
              <w:ind w:left="40"/>
              <w:spacing w:after="0"/>
              <w:rPr>
                <w:sz w:val="20"/>
                <w:szCs w:val="20"/>
                <w:color w:val="auto"/>
              </w:rPr>
            </w:pPr>
            <w:r>
              <w:rPr>
                <w:rFonts w:ascii="Courier New" w:cs="Courier New" w:eastAsia="Courier New" w:hAnsi="Courier New"/>
                <w:sz w:val="18"/>
                <w:szCs w:val="18"/>
                <w:color w:val="auto"/>
              </w:rPr>
              <w:t>This Item</w:t>
            </w:r>
          </w:p>
        </w:tc>
        <w:tc>
          <w:tcPr>
            <w:tcW w:w="3420" w:type="dxa"/>
            <w:vAlign w:val="bottom"/>
          </w:tcPr>
          <w:p>
            <w:pPr>
              <w:ind w:left="60"/>
              <w:spacing w:after="0"/>
              <w:rPr>
                <w:sz w:val="20"/>
                <w:szCs w:val="20"/>
                <w:color w:val="auto"/>
              </w:rPr>
            </w:pPr>
            <w:r>
              <w:rPr>
                <w:rFonts w:ascii="Courier New" w:cs="Courier New" w:eastAsia="Courier New" w:hAnsi="Courier New"/>
                <w:sz w:val="18"/>
                <w:szCs w:val="18"/>
                <w:color w:val="auto"/>
              </w:rPr>
              <w:t>6 is not applicable.</w:t>
            </w:r>
          </w:p>
        </w:tc>
        <w:tc>
          <w:tcPr>
            <w:tcW w:w="1480" w:type="dxa"/>
            <w:vAlign w:val="bottom"/>
          </w:tcPr>
          <w:p>
            <w:pPr>
              <w:spacing w:after="0"/>
              <w:rPr>
                <w:sz w:val="24"/>
                <w:szCs w:val="24"/>
                <w:color w:val="auto"/>
              </w:rPr>
            </w:pPr>
          </w:p>
        </w:tc>
      </w:tr>
    </w:tbl>
    <w:p>
      <w:pPr>
        <w:spacing w:after="0" w:line="207" w:lineRule="exact"/>
        <w:rPr>
          <w:sz w:val="20"/>
          <w:szCs w:val="20"/>
          <w:color w:val="auto"/>
        </w:rPr>
      </w:pPr>
    </w:p>
    <w:p>
      <w:pPr>
        <w:ind w:left="1900" w:right="1879" w:hanging="1895"/>
        <w:spacing w:after="0" w:line="236" w:lineRule="auto"/>
        <w:tabs>
          <w:tab w:leader="none" w:pos="1880" w:val="left"/>
        </w:tabs>
        <w:rPr>
          <w:sz w:val="20"/>
          <w:szCs w:val="20"/>
          <w:color w:val="auto"/>
        </w:rPr>
      </w:pPr>
      <w:r>
        <w:rPr>
          <w:rFonts w:ascii="Courier New" w:cs="Courier New" w:eastAsia="Courier New" w:hAnsi="Courier New"/>
          <w:sz w:val="18"/>
          <w:szCs w:val="18"/>
          <w:color w:val="auto"/>
        </w:rPr>
        <w:t>Item 7.</w:t>
      </w:r>
      <w:r>
        <w:rPr>
          <w:sz w:val="20"/>
          <w:szCs w:val="20"/>
          <w:color w:val="auto"/>
        </w:rPr>
        <w:tab/>
      </w:r>
      <w:r>
        <w:rPr>
          <w:rFonts w:ascii="Courier New" w:cs="Courier New" w:eastAsia="Courier New" w:hAnsi="Courier New"/>
          <w:sz w:val="18"/>
          <w:szCs w:val="18"/>
          <w:color w:val="auto"/>
        </w:rPr>
        <w:t>Identification and Classification of the Subsidiary Which Acquired the Security Being Reported on By the Parent Holding Company:</w:t>
      </w:r>
    </w:p>
    <w:p>
      <w:pPr>
        <w:spacing w:after="0" w:line="203" w:lineRule="exact"/>
        <w:rPr>
          <w:sz w:val="20"/>
          <w:szCs w:val="20"/>
          <w:color w:val="auto"/>
        </w:rPr>
      </w:pPr>
    </w:p>
    <w:p>
      <w:pPr>
        <w:ind w:left="1900"/>
        <w:spacing w:after="0"/>
        <w:rPr>
          <w:sz w:val="20"/>
          <w:szCs w:val="20"/>
          <w:color w:val="auto"/>
        </w:rPr>
      </w:pPr>
      <w:r>
        <w:rPr>
          <w:rFonts w:ascii="Courier New" w:cs="Courier New" w:eastAsia="Courier New" w:hAnsi="Courier New"/>
          <w:sz w:val="18"/>
          <w:szCs w:val="18"/>
          <w:color w:val="auto"/>
        </w:rPr>
        <w:t>This Item 7 is not applicable.</w:t>
      </w:r>
    </w:p>
    <w:p>
      <w:pPr>
        <w:spacing w:after="0" w:line="201" w:lineRule="exact"/>
        <w:rPr>
          <w:sz w:val="20"/>
          <w:szCs w:val="20"/>
          <w:color w:val="auto"/>
        </w:rPr>
      </w:pPr>
    </w:p>
    <w:p>
      <w:pPr>
        <w:spacing w:after="0"/>
        <w:tabs>
          <w:tab w:leader="none" w:pos="1880" w:val="left"/>
        </w:tabs>
        <w:rPr>
          <w:sz w:val="20"/>
          <w:szCs w:val="20"/>
          <w:color w:val="auto"/>
        </w:rPr>
      </w:pPr>
      <w:r>
        <w:rPr>
          <w:rFonts w:ascii="Courier New" w:cs="Courier New" w:eastAsia="Courier New" w:hAnsi="Courier New"/>
          <w:sz w:val="18"/>
          <w:szCs w:val="18"/>
          <w:color w:val="auto"/>
        </w:rPr>
        <w:t>Item 8.</w:t>
      </w:r>
      <w:r>
        <w:rPr>
          <w:sz w:val="20"/>
          <w:szCs w:val="20"/>
          <w:color w:val="auto"/>
        </w:rPr>
        <w:tab/>
      </w:r>
      <w:r>
        <w:rPr>
          <w:rFonts w:ascii="Courier New" w:cs="Courier New" w:eastAsia="Courier New" w:hAnsi="Courier New"/>
          <w:sz w:val="16"/>
          <w:szCs w:val="16"/>
          <w:color w:val="auto"/>
        </w:rPr>
        <w:t>Identification and Classification of Members of the Group:</w:t>
      </w:r>
    </w:p>
    <w:p>
      <w:pPr>
        <w:spacing w:after="0" w:line="201" w:lineRule="exact"/>
        <w:rPr>
          <w:sz w:val="20"/>
          <w:szCs w:val="20"/>
          <w:color w:val="auto"/>
        </w:rPr>
      </w:pPr>
    </w:p>
    <w:p>
      <w:pPr>
        <w:ind w:left="1900"/>
        <w:spacing w:after="0"/>
        <w:rPr>
          <w:sz w:val="20"/>
          <w:szCs w:val="20"/>
          <w:color w:val="auto"/>
        </w:rPr>
      </w:pPr>
      <w:r>
        <w:rPr>
          <w:rFonts w:ascii="Courier New" w:cs="Courier New" w:eastAsia="Courier New" w:hAnsi="Courier New"/>
          <w:sz w:val="18"/>
          <w:szCs w:val="18"/>
          <w:color w:val="auto"/>
        </w:rPr>
        <w:t>This Item 8 is not applicable.</w:t>
      </w:r>
    </w:p>
    <w:p>
      <w:pPr>
        <w:spacing w:after="0" w:line="201" w:lineRule="exact"/>
        <w:rPr>
          <w:sz w:val="20"/>
          <w:szCs w:val="20"/>
          <w:color w:val="auto"/>
        </w:rPr>
      </w:pPr>
    </w:p>
    <w:p>
      <w:pPr>
        <w:spacing w:after="0"/>
        <w:tabs>
          <w:tab w:leader="none" w:pos="1880" w:val="left"/>
        </w:tabs>
        <w:rPr>
          <w:sz w:val="20"/>
          <w:szCs w:val="20"/>
          <w:color w:val="auto"/>
        </w:rPr>
      </w:pPr>
      <w:r>
        <w:rPr>
          <w:rFonts w:ascii="Courier New" w:cs="Courier New" w:eastAsia="Courier New" w:hAnsi="Courier New"/>
          <w:sz w:val="18"/>
          <w:szCs w:val="18"/>
          <w:color w:val="auto"/>
        </w:rPr>
        <w:t>Item 9.</w:t>
      </w:r>
      <w:r>
        <w:rPr>
          <w:sz w:val="20"/>
          <w:szCs w:val="20"/>
          <w:color w:val="auto"/>
        </w:rPr>
        <w:tab/>
      </w:r>
      <w:r>
        <w:rPr>
          <w:rFonts w:ascii="Courier New" w:cs="Courier New" w:eastAsia="Courier New" w:hAnsi="Courier New"/>
          <w:sz w:val="16"/>
          <w:szCs w:val="16"/>
          <w:color w:val="auto"/>
        </w:rPr>
        <w:t>Notice of Dissolution of Group:</w:t>
      </w:r>
    </w:p>
    <w:p>
      <w:pPr>
        <w:spacing w:after="0" w:line="201" w:lineRule="exact"/>
        <w:rPr>
          <w:sz w:val="20"/>
          <w:szCs w:val="20"/>
          <w:color w:val="auto"/>
        </w:rPr>
      </w:pPr>
    </w:p>
    <w:p>
      <w:pPr>
        <w:ind w:left="1900"/>
        <w:spacing w:after="0"/>
        <w:rPr>
          <w:sz w:val="20"/>
          <w:szCs w:val="20"/>
          <w:color w:val="auto"/>
        </w:rPr>
      </w:pPr>
      <w:r>
        <w:rPr>
          <w:rFonts w:ascii="Courier New" w:cs="Courier New" w:eastAsia="Courier New" w:hAnsi="Courier New"/>
          <w:sz w:val="18"/>
          <w:szCs w:val="18"/>
          <w:color w:val="auto"/>
        </w:rPr>
        <w:t>This Item 9 is not applicable.</w:t>
      </w:r>
    </w:p>
    <w:p>
      <w:pPr>
        <w:spacing w:after="0" w:line="201" w:lineRule="exact"/>
        <w:rPr>
          <w:sz w:val="20"/>
          <w:szCs w:val="20"/>
          <w:color w:val="auto"/>
        </w:rPr>
      </w:pPr>
    </w:p>
    <w:p>
      <w:pPr>
        <w:spacing w:after="0"/>
        <w:tabs>
          <w:tab w:leader="none" w:pos="1880" w:val="left"/>
        </w:tabs>
        <w:rPr>
          <w:sz w:val="20"/>
          <w:szCs w:val="20"/>
          <w:color w:val="auto"/>
        </w:rPr>
      </w:pPr>
      <w:r>
        <w:rPr>
          <w:rFonts w:ascii="Courier New" w:cs="Courier New" w:eastAsia="Courier New" w:hAnsi="Courier New"/>
          <w:sz w:val="18"/>
          <w:szCs w:val="18"/>
          <w:color w:val="auto"/>
        </w:rPr>
        <w:t>Item 10.</w:t>
      </w:r>
      <w:r>
        <w:rPr>
          <w:sz w:val="20"/>
          <w:szCs w:val="20"/>
          <w:color w:val="auto"/>
        </w:rPr>
        <w:tab/>
      </w:r>
      <w:r>
        <w:rPr>
          <w:rFonts w:ascii="Courier New" w:cs="Courier New" w:eastAsia="Courier New" w:hAnsi="Courier New"/>
          <w:sz w:val="16"/>
          <w:szCs w:val="16"/>
          <w:color w:val="auto"/>
        </w:rPr>
        <w:t>Certification:</w:t>
      </w:r>
    </w:p>
    <w:p>
      <w:pPr>
        <w:spacing w:after="0" w:line="207" w:lineRule="exact"/>
        <w:rPr>
          <w:sz w:val="20"/>
          <w:szCs w:val="20"/>
          <w:color w:val="auto"/>
        </w:rPr>
      </w:pPr>
    </w:p>
    <w:p>
      <w:pPr>
        <w:jc w:val="both"/>
        <w:ind w:right="1779" w:firstLine="1896"/>
        <w:spacing w:after="0" w:line="237" w:lineRule="auto"/>
        <w:rPr>
          <w:sz w:val="20"/>
          <w:szCs w:val="20"/>
          <w:color w:val="auto"/>
        </w:rPr>
      </w:pPr>
      <w:r>
        <w:rPr>
          <w:rFonts w:ascii="Courier New" w:cs="Courier New" w:eastAsia="Courier New" w:hAnsi="Courier New"/>
          <w:sz w:val="18"/>
          <w:szCs w:val="18"/>
          <w:color w:val="auto"/>
        </w:rPr>
        <w:t>By signing below each of the Reporting Persons certifies that, to the best of their knowledge and belief, the securities referred to above were not acquired and are not held for the purpose of or with the effect of changing or influencing the control of the issuer of the securities and were not acquired and are not held in connection with or as a participant in any transaction having that purpose or effect.</w:t>
      </w:r>
    </w:p>
    <w:p>
      <w:pPr>
        <w:sectPr>
          <w:pgSz w:w="11900" w:h="16838" w:orient="portrait"/>
          <w:cols w:equalWidth="0" w:num="1">
            <w:col w:w="10219"/>
          </w:cols>
          <w:pgMar w:left="240" w:top="717" w:right="1440" w:bottom="1440" w:gutter="0" w:footer="0" w:header="0"/>
        </w:sectPr>
      </w:pPr>
    </w:p>
    <w:bookmarkStart w:id="4" w:name="page5"/>
    <w:bookmarkEnd w:id="4"/>
    <w:p>
      <w:pPr>
        <w:jc w:val="right"/>
        <w:ind w:right="1779"/>
        <w:spacing w:after="0"/>
        <w:rPr>
          <w:sz w:val="20"/>
          <w:szCs w:val="20"/>
          <w:color w:val="auto"/>
        </w:rPr>
      </w:pPr>
      <w:r>
        <w:rPr>
          <w:rFonts w:ascii="Courier New" w:cs="Courier New" w:eastAsia="Courier New" w:hAnsi="Courier New"/>
          <w:sz w:val="18"/>
          <w:szCs w:val="18"/>
          <w:color w:val="auto"/>
        </w:rPr>
        <w:t>Page 5 of 5 Pages</w:t>
      </w:r>
    </w:p>
    <w:p>
      <w:pPr>
        <w:spacing w:after="0" w:line="200" w:lineRule="exact"/>
        <w:rPr>
          <w:sz w:val="20"/>
          <w:szCs w:val="20"/>
          <w:color w:val="auto"/>
        </w:rPr>
      </w:pPr>
    </w:p>
    <w:p>
      <w:pPr>
        <w:spacing w:after="0" w:line="204" w:lineRule="exact"/>
        <w:rPr>
          <w:sz w:val="20"/>
          <w:szCs w:val="20"/>
          <w:color w:val="auto"/>
        </w:rPr>
      </w:pPr>
    </w:p>
    <w:p>
      <w:pPr>
        <w:ind w:left="3800"/>
        <w:spacing w:after="0"/>
        <w:rPr>
          <w:sz w:val="20"/>
          <w:szCs w:val="20"/>
          <w:color w:val="auto"/>
        </w:rPr>
      </w:pPr>
      <w:r>
        <w:rPr>
          <w:rFonts w:ascii="Courier New" w:cs="Courier New" w:eastAsia="Courier New" w:hAnsi="Courier New"/>
          <w:sz w:val="18"/>
          <w:szCs w:val="18"/>
          <w:color w:val="auto"/>
        </w:rPr>
        <w:t>SIGNATURE</w:t>
      </w:r>
    </w:p>
    <w:p>
      <w:pPr>
        <w:spacing w:after="0" w:line="207" w:lineRule="exact"/>
        <w:rPr>
          <w:sz w:val="20"/>
          <w:szCs w:val="20"/>
          <w:color w:val="auto"/>
        </w:rPr>
      </w:pPr>
    </w:p>
    <w:p>
      <w:pPr>
        <w:jc w:val="both"/>
        <w:ind w:right="1779" w:firstLine="948"/>
        <w:spacing w:after="0" w:line="236" w:lineRule="auto"/>
        <w:rPr>
          <w:sz w:val="20"/>
          <w:szCs w:val="20"/>
          <w:color w:val="auto"/>
        </w:rPr>
      </w:pPr>
      <w:r>
        <w:rPr>
          <w:rFonts w:ascii="Courier New" w:cs="Courier New" w:eastAsia="Courier New" w:hAnsi="Courier New"/>
          <w:sz w:val="18"/>
          <w:szCs w:val="18"/>
          <w:color w:val="auto"/>
        </w:rPr>
        <w:t>After reasonable inquiry and to the best of my knowledge and belief, I certify that the information set forth in this statement is true, complete and correct.</w:t>
      </w:r>
    </w:p>
    <w:p>
      <w:pPr>
        <w:spacing w:after="0" w:line="203" w:lineRule="exact"/>
        <w:rPr>
          <w:sz w:val="20"/>
          <w:szCs w:val="20"/>
          <w:color w:val="auto"/>
        </w:rPr>
      </w:pPr>
    </w:p>
    <w:p>
      <w:pPr>
        <w:ind w:left="4220"/>
        <w:spacing w:after="0"/>
        <w:rPr>
          <w:sz w:val="20"/>
          <w:szCs w:val="20"/>
          <w:color w:val="auto"/>
        </w:rPr>
      </w:pPr>
      <w:r>
        <w:rPr>
          <w:rFonts w:ascii="Courier New" w:cs="Courier New" w:eastAsia="Courier New" w:hAnsi="Courier New"/>
          <w:sz w:val="18"/>
          <w:szCs w:val="18"/>
          <w:color w:val="auto"/>
        </w:rPr>
        <w:t>NORGES BANK</w:t>
      </w:r>
    </w:p>
    <w:p>
      <w:pPr>
        <w:spacing w:after="0" w:line="238" w:lineRule="auto"/>
        <w:rPr>
          <w:sz w:val="20"/>
          <w:szCs w:val="20"/>
          <w:color w:val="auto"/>
        </w:rPr>
      </w:pPr>
      <w:r>
        <w:rPr>
          <w:rFonts w:ascii="Courier New" w:cs="Courier New" w:eastAsia="Courier New" w:hAnsi="Courier New"/>
          <w:sz w:val="18"/>
          <w:szCs w:val="18"/>
          <w:color w:val="auto"/>
        </w:rPr>
        <w:t>Date: November 2, 2011</w:t>
      </w:r>
    </w:p>
    <w:p>
      <w:pPr>
        <w:sectPr>
          <w:pgSz w:w="11900" w:h="16838" w:orient="portrait"/>
          <w:cols w:equalWidth="0" w:num="1">
            <w:col w:w="10219"/>
          </w:cols>
          <w:pgMar w:left="240" w:top="717" w:right="1440" w:bottom="1440" w:gutter="0" w:footer="0" w:header="0"/>
        </w:sectPr>
      </w:pPr>
    </w:p>
    <w:p>
      <w:pPr>
        <w:ind w:left="4220"/>
        <w:spacing w:after="0"/>
        <w:rPr>
          <w:sz w:val="20"/>
          <w:szCs w:val="20"/>
          <w:color w:val="auto"/>
        </w:rPr>
      </w:pPr>
      <w:r>
        <w:rPr>
          <w:rFonts w:ascii="Courier New" w:cs="Courier New" w:eastAsia="Courier New" w:hAnsi="Courier New"/>
          <w:sz w:val="18"/>
          <w:szCs w:val="18"/>
          <w:color w:val="auto"/>
        </w:rPr>
        <w:t>By:</w:t>
      </w:r>
    </w:p>
    <w:p>
      <w:pPr>
        <w:spacing w:after="0" w:line="200" w:lineRule="exact"/>
        <w:rPr>
          <w:sz w:val="20"/>
          <w:szCs w:val="20"/>
          <w:color w:val="auto"/>
        </w:rPr>
      </w:pPr>
    </w:p>
    <w:p>
      <w:pPr>
        <w:ind w:left="4220"/>
        <w:spacing w:after="0"/>
        <w:rPr>
          <w:sz w:val="20"/>
          <w:szCs w:val="20"/>
          <w:color w:val="auto"/>
        </w:rPr>
      </w:pPr>
      <w:r>
        <w:rPr>
          <w:rFonts w:ascii="Courier New" w:cs="Courier New" w:eastAsia="Courier New" w:hAnsi="Courier New"/>
          <w:sz w:val="18"/>
          <w:szCs w:val="18"/>
          <w:color w:val="auto"/>
        </w:rPr>
        <w:t>Name:</w:t>
      </w:r>
    </w:p>
    <w:p>
      <w:pPr>
        <w:spacing w:after="0" w:line="4" w:lineRule="exact"/>
        <w:rPr>
          <w:sz w:val="20"/>
          <w:szCs w:val="20"/>
          <w:color w:val="auto"/>
        </w:rPr>
      </w:pPr>
    </w:p>
    <w:p>
      <w:pPr>
        <w:ind w:left="4220"/>
        <w:spacing w:after="0"/>
        <w:rPr>
          <w:sz w:val="20"/>
          <w:szCs w:val="20"/>
          <w:color w:val="auto"/>
        </w:rPr>
      </w:pPr>
      <w:r>
        <w:rPr>
          <w:rFonts w:ascii="Courier New" w:cs="Courier New" w:eastAsia="Courier New" w:hAnsi="Courier New"/>
          <w:sz w:val="16"/>
          <w:szCs w:val="16"/>
          <w:color w:val="auto"/>
        </w:rPr>
        <w:t>Title:</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Courier New" w:cs="Courier New" w:eastAsia="Courier New" w:hAnsi="Courier New"/>
          <w:sz w:val="18"/>
          <w:szCs w:val="18"/>
          <w:color w:val="auto"/>
        </w:rPr>
        <w:t>/s/ Jeanette Ronne</w:t>
      </w:r>
    </w:p>
    <w:p>
      <w:pPr>
        <w:spacing w:after="0" w:line="3"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w:t>
      </w:r>
    </w:p>
    <w:p>
      <w:pPr>
        <w:spacing w:after="0" w:line="16"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Jeanette Ronne</w:t>
      </w:r>
    </w:p>
    <w:p>
      <w:pPr>
        <w:spacing w:after="0" w:line="238" w:lineRule="auto"/>
        <w:rPr>
          <w:sz w:val="20"/>
          <w:szCs w:val="20"/>
          <w:color w:val="auto"/>
        </w:rPr>
      </w:pPr>
      <w:r>
        <w:rPr>
          <w:rFonts w:ascii="Courier New" w:cs="Courier New" w:eastAsia="Courier New" w:hAnsi="Courier New"/>
          <w:sz w:val="18"/>
          <w:szCs w:val="18"/>
          <w:color w:val="auto"/>
        </w:rPr>
        <w:t>Analyst</w:t>
      </w:r>
    </w:p>
    <w:sectPr>
      <w:pgSz w:w="11900" w:h="16838" w:orient="portrait"/>
      <w:cols w:equalWidth="0" w:num="2">
        <w:col w:w="4860" w:space="420"/>
        <w:col w:w="4939"/>
      </w:cols>
      <w:pgMar w:left="240" w:top="717" w:right="1440"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Courier New">
    <w:panose1 w:val="02070309020205020404"/>
    <w:charset w:val="00"/>
    <w:family w:val="auto"/>
    <w:pitch w:val="fixed"/>
    <w:sig w:usb0="E0002EFF" w:usb1="C0007843" w:usb2="00000009" w:usb3="00000000" w:csb0="400001FF" w:csb1="FFFF0000"/>
  </w:font>
</w:fonts>
</file>

<file path=word/numbering.xml><?xml version="1.0" encoding="utf-8"?>
<w:numbering xmlns:w="http://schemas.openxmlformats.org/wordprocessingml/2006/main">
  <w:abstractNum w:abstractNumId="0">
    <w:nsid w:val="238E1F29"/>
    <w:multiLevelType w:val="hybridMultilevel"/>
    <w:lvl w:ilvl="0">
      <w:lvlJc w:val="left"/>
      <w:lvlText w:val="*"/>
      <w:numFmt w:val="bullet"/>
      <w:start w:val="1"/>
    </w:lvl>
    <w:lvl w:ilvl="1">
      <w:lvlJc w:val="left"/>
      <w:lvlText w:val="[%2]"/>
      <w:numFmt w:val="upperLetter"/>
      <w:start w:val="24"/>
    </w:lvl>
  </w:abstractNum>
  <w:abstractNum w:abstractNumId="1">
    <w:nsid w:val="46E87CCD"/>
    <w:multiLevelType w:val="hybridMultilevel"/>
    <w:lvl w:ilvl="0">
      <w:lvlJc w:val="left"/>
      <w:lvlText w:val="%1."/>
      <w:numFmt w:val="decimal"/>
      <w:start w:val="1"/>
    </w:lvl>
  </w:abstractNum>
  <w:abstractNum w:abstractNumId="2">
    <w:nsid w:val="3D1B58BA"/>
    <w:multiLevelType w:val="hybridMultilevel"/>
    <w:lvl w:ilvl="0">
      <w:lvlJc w:val="left"/>
      <w:lvlText w:val="%1."/>
      <w:numFmt w:val="decimal"/>
      <w:start w:val="2"/>
    </w:lvl>
    <w:lvl w:ilvl="1">
      <w:lvlJc w:val="left"/>
      <w:lvlText w:val="(%2)"/>
      <w:numFmt w:val="lowerLetter"/>
      <w:start w:val="1"/>
    </w:lvl>
  </w:abstractNum>
  <w:abstractNum w:abstractNumId="3">
    <w:nsid w:val="507ED7AB"/>
    <w:multiLevelType w:val="hybridMultilevel"/>
    <w:lvl w:ilvl="0">
      <w:lvlJc w:val="left"/>
      <w:lvlText w:val="%1."/>
      <w:numFmt w:val="decimal"/>
      <w:start w:val="3"/>
    </w:lvl>
  </w:abstractNum>
  <w:abstractNum w:abstractNumId="4">
    <w:nsid w:val="2EB141F2"/>
    <w:multiLevelType w:val="hybridMultilevel"/>
    <w:lvl w:ilvl="0">
      <w:lvlJc w:val="left"/>
      <w:lvlText w:val="%1."/>
      <w:numFmt w:val="decimal"/>
      <w:start w:val="9"/>
    </w:lvl>
  </w:abstractNum>
  <w:abstractNum w:abstractNumId="5">
    <w:nsid w:val="41B71EFB"/>
    <w:multiLevelType w:val="hybridMultilevel"/>
    <w:lvl w:ilvl="0">
      <w:lvlJc w:val="left"/>
      <w:lvlText w:val="%1."/>
      <w:numFmt w:val="decimal"/>
      <w:start w:val="10"/>
    </w:lvl>
  </w:abstractNum>
  <w:abstractNum w:abstractNumId="6">
    <w:nsid w:val="79E2A9E3"/>
    <w:multiLevelType w:val="hybridMultilevel"/>
    <w:lvl w:ilvl="0">
      <w:lvlJc w:val="left"/>
      <w:lvlText w:val="%1."/>
      <w:numFmt w:val="decimal"/>
      <w:start w:val="11"/>
    </w:lvl>
  </w:abstractNum>
  <w:abstractNum w:abstractNumId="7">
    <w:nsid w:val="7545E146"/>
    <w:multiLevelType w:val="hybridMultilevel"/>
    <w:lvl w:ilvl="0">
      <w:lvlJc w:val="left"/>
      <w:lvlText w:val="%1."/>
      <w:numFmt w:val="decimal"/>
      <w:start w:val="12"/>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2019-12-10T07:22:59Z</dcterms:created>
  <dcterms:modified xsi:type="dcterms:W3CDTF">2019-12-10T07:22:59Z</dcterms:modified>
</cp:coreProperties>
</file>