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Itron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04-3276558</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2,888,165</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2,888,165</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3,156,690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Inc.</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04-3276549</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2,888,165</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2,888,165</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3,156,690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780" w:right="8080" w:hanging="407"/>
        <w:spacing w:after="0" w:line="256"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Itron</w:t>
      </w:r>
    </w:p>
    <w:p>
      <w:pPr>
        <w:spacing w:after="0" w:line="81" w:lineRule="exact"/>
        <w:rPr>
          <w:rFonts w:ascii="Arial" w:cs="Arial" w:eastAsia="Arial" w:hAnsi="Arial"/>
          <w:sz w:val="22"/>
          <w:szCs w:val="22"/>
          <w:b w:val="1"/>
          <w:bCs w:val="1"/>
          <w:color w:val="auto"/>
        </w:rPr>
      </w:pPr>
    </w:p>
    <w:p>
      <w:pPr>
        <w:ind w:left="1780" w:right="51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2111 N. Molter Road, Liberty Lake WA 99019</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780" w:right="338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7"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465741106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2080" w:space="160"/>
            <w:col w:w="9020"/>
          </w:cols>
          <w:pgMar w:left="320" w:top="423" w:right="319" w:bottom="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line="251"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3,156,690</w:t>
      </w:r>
    </w:p>
    <w:p>
      <w:pPr>
        <w:spacing w:after="0" w:line="200" w:lineRule="exact"/>
        <w:rPr>
          <w:rFonts w:ascii="Arial" w:cs="Arial" w:eastAsia="Arial" w:hAnsi="Arial"/>
          <w:sz w:val="22"/>
          <w:szCs w:val="22"/>
          <w:color w:val="auto"/>
        </w:rPr>
      </w:pPr>
    </w:p>
    <w:p>
      <w:pPr>
        <w:ind w:left="1780" w:right="300"/>
        <w:spacing w:after="0" w:line="238" w:lineRule="auto"/>
        <w:rPr>
          <w:rFonts w:ascii="Arial" w:cs="Arial" w:eastAsia="Arial" w:hAnsi="Arial"/>
          <w:sz w:val="22"/>
          <w:szCs w:val="22"/>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103"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0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420" w:type="dxa"/>
            <w:vAlign w:val="bottom"/>
          </w:tcPr>
          <w:p>
            <w:pPr>
              <w:ind w:left="1560"/>
              <w:spacing w:after="0"/>
              <w:rPr>
                <w:sz w:val="20"/>
                <w:szCs w:val="20"/>
                <w:color w:val="auto"/>
              </w:rPr>
            </w:pPr>
            <w:r>
              <w:rPr>
                <w:rFonts w:ascii="Arial" w:cs="Arial" w:eastAsia="Arial" w:hAnsi="Arial"/>
                <w:sz w:val="22"/>
                <w:szCs w:val="22"/>
                <w:color w:val="auto"/>
                <w:w w:val="85"/>
              </w:rPr>
              <w:t>2,888,165</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0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420" w:type="dxa"/>
            <w:vAlign w:val="bottom"/>
          </w:tcPr>
          <w:p>
            <w:pPr>
              <w:ind w:left="156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0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420" w:type="dxa"/>
            <w:vAlign w:val="bottom"/>
          </w:tcPr>
          <w:p>
            <w:pPr>
              <w:ind w:left="1560"/>
              <w:spacing w:after="0"/>
              <w:rPr>
                <w:sz w:val="20"/>
                <w:szCs w:val="20"/>
                <w:color w:val="auto"/>
              </w:rPr>
            </w:pPr>
            <w:r>
              <w:rPr>
                <w:rFonts w:ascii="Arial" w:cs="Arial" w:eastAsia="Arial" w:hAnsi="Arial"/>
                <w:sz w:val="22"/>
                <w:szCs w:val="22"/>
                <w:color w:val="auto"/>
                <w:w w:val="85"/>
              </w:rPr>
              <w:t>2,888,165</w:t>
            </w:r>
          </w:p>
        </w:tc>
      </w:tr>
    </w:tbl>
    <w:p>
      <w:pPr>
        <w:sectPr>
          <w:pgSz w:w="11900" w:h="16838" w:orient="portrait"/>
          <w:cols w:equalWidth="0" w:num="1">
            <w:col w:w="11260"/>
          </w:cols>
          <w:pgMar w:left="320" w:top="423" w:right="319" w:bottom="0" w:gutter="0" w:footer="0" w:header="0"/>
          <w:type w:val="continuous"/>
        </w:sectPr>
      </w:pPr>
    </w:p>
    <w:bookmarkStart w:id="4" w:name="page5"/>
    <w:bookmarkEnd w:id="4"/>
    <w:p>
      <w:pPr>
        <w:ind w:left="1780"/>
        <w:spacing w:after="0"/>
        <w:rPr>
          <w:sz w:val="20"/>
          <w:szCs w:val="20"/>
          <w:color w:val="auto"/>
        </w:rPr>
      </w:pPr>
      <w:r>
        <w:rPr>
          <w:rFonts w:ascii="Arial" w:cs="Arial" w:eastAsia="Arial" w:hAnsi="Arial"/>
          <w:sz w:val="19"/>
          <w:szCs w:val="19"/>
          <w:color w:val="auto"/>
        </w:rPr>
        <w:t>(iv)  shared power to dispose or to direct the 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177" w:lineRule="exact"/>
        <w:rPr>
          <w:sz w:val="20"/>
          <w:szCs w:val="20"/>
          <w:color w:val="auto"/>
        </w:rPr>
      </w:pPr>
    </w:p>
    <w:p>
      <w:pPr>
        <w:sectPr>
          <w:pgSz w:w="11900" w:h="16838" w:orient="portrait"/>
          <w:cols w:equalWidth="0" w:num="2">
            <w:col w:w="9080" w:space="720"/>
            <w:col w:w="1400"/>
          </w:cols>
          <w:pgMar w:left="320" w:top="118" w:right="379" w:bottom="1440" w:gutter="0" w:footer="0" w:header="0"/>
        </w:sectPr>
      </w:pPr>
    </w:p>
    <w:p>
      <w:pPr>
        <w:spacing w:after="0"/>
        <w:rPr>
          <w:sz w:val="20"/>
          <w:szCs w:val="20"/>
          <w:color w:val="auto"/>
        </w:rPr>
      </w:pPr>
      <w:r>
        <w:rPr>
          <w:rFonts w:ascii="Arial" w:cs="Arial" w:eastAsia="Arial" w:hAnsi="Arial"/>
          <w:sz w:val="19"/>
          <w:szCs w:val="19"/>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Ownership of Five Percent or Less of Class.</w:t>
      </w:r>
    </w:p>
    <w:p>
      <w:pPr>
        <w:spacing w:after="0" w:line="166" w:lineRule="exact"/>
        <w:rPr>
          <w:sz w:val="20"/>
          <w:szCs w:val="20"/>
          <w:color w:val="auto"/>
        </w:rPr>
      </w:pPr>
    </w:p>
    <w:p>
      <w:pPr>
        <w:sectPr>
          <w:pgSz w:w="11900" w:h="16838" w:orient="portrait"/>
          <w:cols w:equalWidth="0" w:num="2">
            <w:col w:w="660" w:space="720"/>
            <w:col w:w="9820"/>
          </w:cols>
          <w:pgMar w:left="320" w:top="118" w:right="379" w:bottom="1440" w:gutter="0" w:footer="0" w:header="0"/>
          <w:type w:val="continuous"/>
        </w:sectPr>
      </w:pPr>
    </w:p>
    <w:p>
      <w:pPr>
        <w:ind w:left="1380" w:right="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00"/>
          </w:cols>
          <w:pgMar w:left="320" w:top="118" w:right="37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20"/>
          </w:cols>
          <w:pgMar w:left="320" w:top="118"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18"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sectPr>
          <w:pgSz w:w="11900" w:h="16838" w:orient="portrait"/>
          <w:cols w:equalWidth="0" w:num="2">
            <w:col w:w="660" w:space="720"/>
            <w:col w:w="9820"/>
          </w:cols>
          <w:pgMar w:left="320" w:top="118"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18"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 This schedule is not being filed pursuant to Rule 13d-1(b)(1)(ii)(J) or Rule 13d-1(d).</w:t>
      </w:r>
    </w:p>
    <w:p>
      <w:pPr>
        <w:spacing w:after="0" w:line="136" w:lineRule="exact"/>
        <w:rPr>
          <w:sz w:val="20"/>
          <w:szCs w:val="20"/>
          <w:color w:val="auto"/>
        </w:rPr>
      </w:pPr>
    </w:p>
    <w:p>
      <w:pPr>
        <w:sectPr>
          <w:pgSz w:w="11900" w:h="16838" w:orient="portrait"/>
          <w:cols w:equalWidth="0" w:num="2">
            <w:col w:w="660" w:space="720"/>
            <w:col w:w="9820"/>
          </w:cols>
          <w:pgMar w:left="320" w:top="118"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62" w:lineRule="exact"/>
        <w:rPr>
          <w:sz w:val="20"/>
          <w:szCs w:val="20"/>
          <w:color w:val="auto"/>
        </w:rPr>
      </w:pPr>
    </w:p>
    <w:p>
      <w:pPr>
        <w:sectPr>
          <w:pgSz w:w="11900" w:h="16838" w:orient="portrait"/>
          <w:cols w:equalWidth="0" w:num="2">
            <w:col w:w="660" w:space="720"/>
            <w:col w:w="9820"/>
          </w:cols>
          <w:pgMar w:left="320" w:top="118"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18" w:right="37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20"/>
          </w:cols>
          <w:pgMar w:left="320" w:top="118" w:right="379" w:bottom="1440" w:gutter="0" w:footer="0" w:header="0"/>
          <w:type w:val="continuous"/>
        </w:sectPr>
      </w:pPr>
    </w:p>
    <w:p>
      <w:pPr>
        <w:spacing w:after="0" w:line="74"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type w:val="continuous"/>
        </w:sectPr>
      </w:pPr>
    </w:p>
    <w:bookmarkStart w:id="5" w:name="page6"/>
    <w:bookmarkEnd w:id="5"/>
    <w:p>
      <w:pPr>
        <w:jc w:val="center"/>
        <w:ind w:righ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left="240"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By: /s/ Heidi W. Hardin</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Date: February 15, 2016</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Name: Heidi W. Hardin</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Title: Vice President and General Counsel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259"/>
      </w:cols>
      <w:pgMar w:left="120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2019-12-05T17:46:27Z</dcterms:created>
  <dcterms:modified xsi:type="dcterms:W3CDTF">2019-12-05T17:46:27Z</dcterms:modified>
</cp:coreProperties>
</file>